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7111152D"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266225">
        <w:rPr>
          <w:rFonts w:ascii="Arial" w:hAnsi="Arial" w:cs="Arial"/>
          <w:sz w:val="24"/>
          <w:szCs w:val="28"/>
          <w:lang w:val="en-CA"/>
        </w:rPr>
        <w:t>1</w:t>
      </w:r>
      <w:r w:rsidR="00926849">
        <w:rPr>
          <w:rFonts w:ascii="Arial" w:hAnsi="Arial" w:cs="Arial"/>
          <w:sz w:val="24"/>
          <w:szCs w:val="28"/>
          <w:lang w:val="en-CA"/>
        </w:rPr>
        <w:t>bis</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FC22F7" w:rsidRPr="008953DE">
        <w:rPr>
          <w:rFonts w:ascii="Arial" w:hAnsi="Arial" w:cs="Arial"/>
          <w:sz w:val="24"/>
          <w:szCs w:val="28"/>
          <w:lang w:val="en-CA"/>
        </w:rPr>
        <w:t>R4-</w:t>
      </w:r>
      <w:r w:rsidR="00FC2569" w:rsidRPr="008953DE">
        <w:rPr>
          <w:rFonts w:ascii="Arial" w:hAnsi="Arial" w:cs="Arial"/>
          <w:sz w:val="24"/>
          <w:szCs w:val="28"/>
          <w:lang w:val="en-CA"/>
        </w:rPr>
        <w:t>2</w:t>
      </w:r>
      <w:r w:rsidR="00926849">
        <w:rPr>
          <w:rFonts w:ascii="Arial" w:hAnsi="Arial" w:cs="Arial"/>
          <w:sz w:val="24"/>
          <w:szCs w:val="28"/>
          <w:lang w:val="en-CA"/>
        </w:rPr>
        <w:t>2</w:t>
      </w:r>
      <w:r w:rsidR="00266225">
        <w:rPr>
          <w:rFonts w:ascii="Arial" w:hAnsi="Arial" w:cs="Arial"/>
          <w:sz w:val="24"/>
          <w:szCs w:val="28"/>
          <w:lang w:val="en-CA"/>
        </w:rPr>
        <w:t>xxxxx</w:t>
      </w:r>
    </w:p>
    <w:p w14:paraId="4F58942D" w14:textId="4A615CD3" w:rsidR="00D80957" w:rsidRPr="008953DE" w:rsidRDefault="00AA35A3" w:rsidP="005A4F39">
      <w:pPr>
        <w:pStyle w:val="Header"/>
        <w:tabs>
          <w:tab w:val="right" w:pos="9072"/>
        </w:tabs>
        <w:rPr>
          <w:rFonts w:ascii="Arial" w:hAnsi="Arial" w:cs="Arial"/>
          <w:sz w:val="24"/>
          <w:szCs w:val="28"/>
          <w:lang w:val="en-CA"/>
        </w:rPr>
      </w:pPr>
      <w:bookmarkStart w:id="0" w:name="_Hlk488924106"/>
      <w:bookmarkEnd w:id="0"/>
      <w:r w:rsidRPr="008953DE">
        <w:rPr>
          <w:rFonts w:ascii="Arial" w:hAnsi="Arial" w:cs="Arial"/>
          <w:sz w:val="24"/>
          <w:szCs w:val="28"/>
          <w:lang w:val="en-CA"/>
        </w:rPr>
        <w:t>Electronic Meeting</w:t>
      </w:r>
      <w:r w:rsidR="00A2225E" w:rsidRPr="008953DE">
        <w:rPr>
          <w:rFonts w:ascii="Arial" w:hAnsi="Arial" w:cs="Arial"/>
          <w:sz w:val="24"/>
          <w:szCs w:val="28"/>
          <w:lang w:val="en-CA"/>
        </w:rPr>
        <w:t xml:space="preserve">, </w:t>
      </w:r>
      <w:r w:rsidR="00926849">
        <w:rPr>
          <w:rFonts w:ascii="Arial" w:hAnsi="Arial" w:cs="Arial"/>
          <w:sz w:val="24"/>
          <w:szCs w:val="28"/>
          <w:lang w:val="en-CA"/>
        </w:rPr>
        <w:t>Jan17</w:t>
      </w:r>
      <w:r w:rsidR="00142C2E" w:rsidRPr="008953DE">
        <w:rPr>
          <w:rFonts w:ascii="Arial" w:hAnsi="Arial" w:cs="Arial"/>
          <w:sz w:val="24"/>
          <w:szCs w:val="28"/>
          <w:lang w:val="en-CA"/>
        </w:rPr>
        <w:t xml:space="preserve"> </w:t>
      </w:r>
      <w:r w:rsidR="00946E1F" w:rsidRPr="008953DE">
        <w:rPr>
          <w:rFonts w:ascii="Arial" w:hAnsi="Arial" w:cs="Arial"/>
          <w:sz w:val="24"/>
          <w:szCs w:val="28"/>
          <w:lang w:val="en-CA"/>
        </w:rPr>
        <w:t xml:space="preserve">– </w:t>
      </w:r>
      <w:r w:rsidR="00926849">
        <w:rPr>
          <w:rFonts w:ascii="Arial" w:hAnsi="Arial" w:cs="Arial"/>
          <w:sz w:val="24"/>
          <w:szCs w:val="28"/>
          <w:lang w:val="en-CA"/>
        </w:rPr>
        <w:t>25</w:t>
      </w:r>
      <w:r w:rsidR="00347CC4" w:rsidRPr="008953DE">
        <w:rPr>
          <w:rFonts w:ascii="Arial" w:hAnsi="Arial" w:cs="Arial"/>
          <w:sz w:val="24"/>
          <w:szCs w:val="28"/>
          <w:lang w:val="en-CA"/>
        </w:rPr>
        <w:t>, 20</w:t>
      </w:r>
      <w:r w:rsidRPr="008953DE">
        <w:rPr>
          <w:rFonts w:ascii="Arial" w:hAnsi="Arial" w:cs="Arial"/>
          <w:sz w:val="24"/>
          <w:szCs w:val="28"/>
          <w:lang w:val="en-CA"/>
        </w:rPr>
        <w:t>2</w:t>
      </w:r>
      <w:r w:rsidR="00926849">
        <w:rPr>
          <w:rFonts w:ascii="Arial" w:hAnsi="Arial" w:cs="Arial"/>
          <w:sz w:val="24"/>
          <w:szCs w:val="28"/>
          <w:lang w:val="en-CA"/>
        </w:rPr>
        <w:t>2</w:t>
      </w:r>
    </w:p>
    <w:p w14:paraId="14395BAA" w14:textId="7AD9546B" w:rsidR="00D80957" w:rsidRPr="00926849" w:rsidRDefault="00D80957" w:rsidP="0033186E">
      <w:pPr>
        <w:tabs>
          <w:tab w:val="left" w:pos="1985"/>
        </w:tabs>
        <w:spacing w:before="240" w:after="0"/>
        <w:jc w:val="both"/>
        <w:rPr>
          <w:rFonts w:ascii="Arial" w:hAnsi="Arial" w:cs="Arial"/>
          <w:bCs/>
          <w:sz w:val="22"/>
          <w:szCs w:val="22"/>
          <w:lang w:val="en-US"/>
        </w:rPr>
      </w:pPr>
      <w:r w:rsidRPr="00926849">
        <w:rPr>
          <w:rFonts w:ascii="Arial" w:hAnsi="Arial" w:cs="Arial"/>
          <w:b/>
          <w:sz w:val="22"/>
          <w:szCs w:val="22"/>
          <w:lang w:val="en-US"/>
        </w:rPr>
        <w:t>Agenda Item:</w:t>
      </w:r>
      <w:r w:rsidRPr="00926849">
        <w:rPr>
          <w:rFonts w:ascii="Arial" w:hAnsi="Arial" w:cs="Arial"/>
          <w:b/>
          <w:sz w:val="22"/>
          <w:szCs w:val="22"/>
          <w:lang w:val="en-US"/>
        </w:rPr>
        <w:tab/>
      </w:r>
      <w:r w:rsidR="00DF557E">
        <w:rPr>
          <w:rFonts w:ascii="Arial" w:hAnsi="Arial" w:cs="Arial"/>
          <w:b/>
          <w:sz w:val="22"/>
          <w:szCs w:val="22"/>
          <w:lang w:val="en-US"/>
        </w:rPr>
        <w:t>6</w:t>
      </w:r>
      <w:r w:rsidR="00266225" w:rsidRPr="00926849">
        <w:rPr>
          <w:rFonts w:ascii="Arial" w:hAnsi="Arial" w:cs="Arial"/>
          <w:b/>
          <w:sz w:val="22"/>
          <w:szCs w:val="22"/>
          <w:lang w:val="en-US"/>
        </w:rPr>
        <w:t>.</w:t>
      </w:r>
      <w:r w:rsidR="00926849" w:rsidRPr="00DF557E">
        <w:rPr>
          <w:rFonts w:ascii="Arial" w:hAnsi="Arial" w:cs="Arial"/>
          <w:b/>
          <w:sz w:val="22"/>
          <w:szCs w:val="22"/>
          <w:lang w:val="en-US"/>
        </w:rPr>
        <w:t xml:space="preserve"> </w:t>
      </w:r>
      <w:r w:rsidR="00DF557E" w:rsidRPr="00DF557E">
        <w:rPr>
          <w:rFonts w:ascii="Arial" w:hAnsi="Arial" w:cs="Arial"/>
          <w:b/>
          <w:sz w:val="22"/>
          <w:szCs w:val="22"/>
          <w:lang w:val="en-US"/>
        </w:rPr>
        <w:t>22</w:t>
      </w:r>
      <w:r w:rsidR="00266225" w:rsidRPr="00926849">
        <w:rPr>
          <w:rFonts w:ascii="Arial" w:hAnsi="Arial" w:cs="Arial"/>
          <w:b/>
          <w:sz w:val="22"/>
          <w:szCs w:val="22"/>
          <w:lang w:val="en-US"/>
        </w:rPr>
        <w:t>.</w:t>
      </w:r>
      <w:r w:rsidR="00926849" w:rsidRPr="00DF557E">
        <w:rPr>
          <w:rFonts w:ascii="Arial" w:hAnsi="Arial" w:cs="Arial"/>
          <w:b/>
          <w:sz w:val="22"/>
          <w:szCs w:val="22"/>
          <w:lang w:val="en-US"/>
        </w:rPr>
        <w:t xml:space="preserve"> </w:t>
      </w:r>
      <w:r w:rsidR="00DF557E" w:rsidRPr="00DF557E">
        <w:rPr>
          <w:rFonts w:ascii="Arial" w:hAnsi="Arial" w:cs="Arial"/>
          <w:b/>
          <w:sz w:val="22"/>
          <w:szCs w:val="22"/>
          <w:lang w:val="en-US"/>
        </w:rPr>
        <w:t>2</w:t>
      </w:r>
      <w:r w:rsidR="00351D9C" w:rsidRPr="00926849">
        <w:rPr>
          <w:rFonts w:ascii="Arial" w:hAnsi="Arial" w:cs="Arial"/>
          <w:b/>
          <w:sz w:val="22"/>
          <w:szCs w:val="22"/>
          <w:lang w:val="en-US"/>
        </w:rPr>
        <w:t>.</w:t>
      </w:r>
      <w:r w:rsidR="00926849" w:rsidRPr="00DF557E">
        <w:rPr>
          <w:rFonts w:ascii="Arial" w:hAnsi="Arial" w:cs="Arial"/>
          <w:b/>
          <w:sz w:val="22"/>
          <w:szCs w:val="22"/>
          <w:lang w:val="en-US"/>
        </w:rPr>
        <w:t xml:space="preserve"> </w:t>
      </w:r>
      <w:r w:rsidR="00DF557E" w:rsidRPr="00DF557E">
        <w:rPr>
          <w:rFonts w:ascii="Arial" w:hAnsi="Arial" w:cs="Arial"/>
          <w:b/>
          <w:sz w:val="22"/>
          <w:szCs w:val="22"/>
          <w:lang w:val="en-US"/>
        </w:rPr>
        <w:t>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48CFA00"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313690">
        <w:rPr>
          <w:rFonts w:ascii="Arial" w:hAnsi="Arial" w:cs="Arial"/>
          <w:sz w:val="22"/>
          <w:szCs w:val="22"/>
          <w:lang w:val="en-CA"/>
        </w:rPr>
        <w:t xml:space="preserve">conditional </w:t>
      </w:r>
      <w:proofErr w:type="spellStart"/>
      <w:r w:rsidR="00313690">
        <w:rPr>
          <w:rFonts w:ascii="Arial" w:hAnsi="Arial" w:cs="Arial"/>
          <w:sz w:val="22"/>
          <w:szCs w:val="22"/>
          <w:lang w:val="en-CA"/>
        </w:rPr>
        <w:t>PSCell</w:t>
      </w:r>
      <w:proofErr w:type="spellEnd"/>
      <w:r w:rsidR="00313690">
        <w:rPr>
          <w:rFonts w:ascii="Arial" w:hAnsi="Arial" w:cs="Arial"/>
          <w:sz w:val="22"/>
          <w:szCs w:val="22"/>
          <w:lang w:val="en-CA"/>
        </w:rPr>
        <w:t xml:space="preserve"> change and addition</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6C4872F" w14:textId="1CD73D70" w:rsidR="00515947" w:rsidRDefault="00AC4631" w:rsidP="00142C2E">
      <w:pPr>
        <w:rPr>
          <w:sz w:val="22"/>
          <w:lang w:val="en-CA"/>
        </w:rPr>
      </w:pPr>
      <w:r w:rsidRPr="00320DE8">
        <w:rPr>
          <w:sz w:val="22"/>
          <w:lang w:val="en-CA"/>
        </w:rPr>
        <w:t>Work</w:t>
      </w:r>
      <w:r>
        <w:rPr>
          <w:sz w:val="22"/>
          <w:lang w:val="en-CA"/>
        </w:rPr>
        <w:t xml:space="preserve"> on RRM requirements for Conditional </w:t>
      </w:r>
      <w:proofErr w:type="spellStart"/>
      <w:r>
        <w:rPr>
          <w:sz w:val="22"/>
          <w:lang w:val="en-CA"/>
        </w:rPr>
        <w:t>PSCell</w:t>
      </w:r>
      <w:proofErr w:type="spellEnd"/>
      <w:r>
        <w:rPr>
          <w:sz w:val="22"/>
          <w:lang w:val="en-CA"/>
        </w:rPr>
        <w:t xml:space="preserve"> change and addition </w:t>
      </w:r>
      <w:r>
        <w:rPr>
          <w:sz w:val="22"/>
          <w:lang w:val="en-CA"/>
        </w:rPr>
        <w:fldChar w:fldCharType="begin"/>
      </w:r>
      <w:r>
        <w:rPr>
          <w:sz w:val="22"/>
          <w:lang w:val="en-CA"/>
        </w:rPr>
        <w:instrText xml:space="preserve"> REF _Ref78814758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xml:space="preserve"> </w:t>
      </w:r>
      <w:r w:rsidR="0063318C">
        <w:rPr>
          <w:sz w:val="22"/>
          <w:lang w:val="en-CA"/>
        </w:rPr>
        <w:t>continued</w:t>
      </w:r>
      <w:r>
        <w:rPr>
          <w:sz w:val="22"/>
          <w:lang w:val="en-CA"/>
        </w:rPr>
        <w:t xml:space="preserve"> at the RAN4#</w:t>
      </w:r>
      <w:r w:rsidR="0063318C">
        <w:rPr>
          <w:sz w:val="22"/>
          <w:lang w:val="en-CA"/>
        </w:rPr>
        <w:t>100</w:t>
      </w:r>
      <w:r>
        <w:rPr>
          <w:sz w:val="22"/>
          <w:lang w:val="en-CA"/>
        </w:rPr>
        <w:t xml:space="preserve">-e meeting, and the outcome in terms of agreements and open issues was captured in a WF </w:t>
      </w:r>
      <w:r>
        <w:rPr>
          <w:sz w:val="22"/>
          <w:lang w:val="en-CA"/>
        </w:rPr>
        <w:fldChar w:fldCharType="begin"/>
      </w:r>
      <w:r>
        <w:rPr>
          <w:sz w:val="22"/>
          <w:lang w:val="en-CA"/>
        </w:rPr>
        <w:instrText xml:space="preserve"> REF _Ref78880478 \r \h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w:t>
      </w:r>
    </w:p>
    <w:p w14:paraId="62F36D8E" w14:textId="680FC061" w:rsidR="00AC4631" w:rsidRPr="005E6DDB" w:rsidRDefault="00AC4631" w:rsidP="00142C2E">
      <w:pPr>
        <w:rPr>
          <w:sz w:val="22"/>
        </w:rPr>
      </w:pPr>
      <w:r>
        <w:rPr>
          <w:sz w:val="22"/>
          <w:lang w:val="en-CA"/>
        </w:rPr>
        <w:t>In this contribution we provide our views on the open issues</w:t>
      </w:r>
      <w:r w:rsidR="008D43C0">
        <w:rPr>
          <w:sz w:val="22"/>
          <w:lang w:val="en-CA"/>
        </w:rPr>
        <w:t xml:space="preserve"> for CPC and CPA, respectively</w:t>
      </w:r>
      <w:r>
        <w:rPr>
          <w:sz w:val="22"/>
          <w:lang w:val="en-CA"/>
        </w:rPr>
        <w:t>.</w:t>
      </w:r>
    </w:p>
    <w:p w14:paraId="56B95A39" w14:textId="6CE15EFF" w:rsidR="009B1097" w:rsidRPr="00E80D00" w:rsidRDefault="00515947" w:rsidP="0052582B">
      <w:pPr>
        <w:pStyle w:val="Heading1"/>
        <w:ind w:left="431" w:hanging="431"/>
        <w:rPr>
          <w:szCs w:val="36"/>
          <w:lang w:val="en-CA"/>
        </w:rPr>
      </w:pPr>
      <w:r>
        <w:rPr>
          <w:szCs w:val="36"/>
          <w:lang w:val="en-CA"/>
        </w:rPr>
        <w:t>Discussion</w:t>
      </w:r>
    </w:p>
    <w:p w14:paraId="54D94194" w14:textId="2A829699" w:rsidR="00BE5E2F" w:rsidRPr="00977AC5" w:rsidRDefault="00E24B25" w:rsidP="00977AC5">
      <w:pPr>
        <w:rPr>
          <w:i/>
          <w:iCs/>
          <w:sz w:val="22"/>
          <w:szCs w:val="22"/>
          <w:u w:val="single"/>
          <w:lang w:val="en-CA"/>
        </w:rPr>
      </w:pPr>
      <w:r w:rsidRPr="00836625">
        <w:rPr>
          <w:i/>
          <w:iCs/>
          <w:sz w:val="22"/>
          <w:szCs w:val="22"/>
          <w:u w:val="single"/>
          <w:lang w:val="en-CA"/>
        </w:rPr>
        <w:t xml:space="preserve">Conditional </w:t>
      </w:r>
      <w:proofErr w:type="spellStart"/>
      <w:r w:rsidRPr="00836625">
        <w:rPr>
          <w:i/>
          <w:iCs/>
          <w:sz w:val="22"/>
          <w:szCs w:val="22"/>
          <w:u w:val="single"/>
          <w:lang w:val="en-CA"/>
        </w:rPr>
        <w:t>PSCell</w:t>
      </w:r>
      <w:proofErr w:type="spellEnd"/>
      <w:r w:rsidRPr="00836625">
        <w:rPr>
          <w:i/>
          <w:iCs/>
          <w:sz w:val="22"/>
          <w:szCs w:val="22"/>
          <w:u w:val="single"/>
          <w:lang w:val="en-CA"/>
        </w:rPr>
        <w:t xml:space="preserve"> change delay</w:t>
      </w:r>
    </w:p>
    <w:tbl>
      <w:tblPr>
        <w:tblStyle w:val="TableGrid"/>
        <w:tblW w:w="0" w:type="auto"/>
        <w:tblInd w:w="704" w:type="dxa"/>
        <w:tblLook w:val="04A0" w:firstRow="1" w:lastRow="0" w:firstColumn="1" w:lastColumn="0" w:noHBand="0" w:noVBand="1"/>
      </w:tblPr>
      <w:tblGrid>
        <w:gridCol w:w="8080"/>
      </w:tblGrid>
      <w:tr w:rsidR="00312575" w14:paraId="35C2B2E5" w14:textId="77777777" w:rsidTr="0059727F">
        <w:tc>
          <w:tcPr>
            <w:tcW w:w="8080" w:type="dxa"/>
          </w:tcPr>
          <w:p w14:paraId="3ED0415A" w14:textId="77777777" w:rsidR="00312575" w:rsidRPr="003E46C9" w:rsidRDefault="00312575" w:rsidP="0059727F">
            <w:pPr>
              <w:keepNext/>
              <w:keepLines/>
              <w:overflowPunct w:val="0"/>
              <w:autoSpaceDE w:val="0"/>
              <w:autoSpaceDN w:val="0"/>
              <w:adjustRightInd w:val="0"/>
              <w:spacing w:before="120"/>
              <w:textAlignment w:val="baseline"/>
              <w:outlineLvl w:val="2"/>
              <w:rPr>
                <w:rFonts w:ascii="Arial" w:hAnsi="Arial"/>
                <w:sz w:val="22"/>
                <w:szCs w:val="16"/>
                <w:lang w:val="en-US" w:eastAsia="ko-KR"/>
              </w:rPr>
            </w:pPr>
            <w:r w:rsidRPr="003E46C9">
              <w:rPr>
                <w:rFonts w:ascii="Arial" w:hAnsi="Arial"/>
                <w:sz w:val="22"/>
                <w:szCs w:val="16"/>
                <w:lang w:val="en-US" w:eastAsia="ko-KR"/>
              </w:rPr>
              <w:t>8.11B.2</w:t>
            </w:r>
            <w:r w:rsidRPr="003E46C9">
              <w:rPr>
                <w:rFonts w:ascii="Arial" w:hAnsi="Arial"/>
                <w:sz w:val="22"/>
                <w:szCs w:val="16"/>
                <w:lang w:val="en-US" w:eastAsia="ko-KR"/>
              </w:rPr>
              <w:tab/>
            </w:r>
            <w:proofErr w:type="spellStart"/>
            <w:r w:rsidRPr="003E46C9">
              <w:rPr>
                <w:rFonts w:ascii="Arial" w:hAnsi="Arial"/>
                <w:sz w:val="22"/>
                <w:szCs w:val="16"/>
                <w:lang w:val="en-US" w:eastAsia="ko-KR"/>
              </w:rPr>
              <w:t>Conditoinal</w:t>
            </w:r>
            <w:proofErr w:type="spellEnd"/>
            <w:r w:rsidRPr="003E46C9">
              <w:rPr>
                <w:rFonts w:ascii="Arial" w:hAnsi="Arial"/>
                <w:sz w:val="22"/>
                <w:szCs w:val="16"/>
                <w:lang w:val="en-US" w:eastAsia="ko-KR"/>
              </w:rPr>
              <w:t xml:space="preserve"> </w:t>
            </w:r>
            <w:proofErr w:type="spellStart"/>
            <w:r w:rsidRPr="003E46C9">
              <w:rPr>
                <w:rFonts w:ascii="Arial" w:hAnsi="Arial"/>
                <w:sz w:val="22"/>
                <w:szCs w:val="16"/>
                <w:lang w:val="en-US" w:eastAsia="ko-KR"/>
              </w:rPr>
              <w:t>PSCell</w:t>
            </w:r>
            <w:proofErr w:type="spellEnd"/>
            <w:r w:rsidRPr="003E46C9">
              <w:rPr>
                <w:rFonts w:ascii="Arial" w:hAnsi="Arial"/>
                <w:sz w:val="22"/>
                <w:szCs w:val="16"/>
                <w:lang w:val="en-US" w:eastAsia="ko-KR"/>
              </w:rPr>
              <w:t xml:space="preserve"> Change delay</w:t>
            </w:r>
          </w:p>
          <w:p w14:paraId="5667E094" w14:textId="77777777" w:rsidR="00312575" w:rsidRPr="003E46C9" w:rsidRDefault="00312575" w:rsidP="0059727F">
            <w:pPr>
              <w:overflowPunct w:val="0"/>
              <w:autoSpaceDE w:val="0"/>
              <w:autoSpaceDN w:val="0"/>
              <w:adjustRightInd w:val="0"/>
              <w:textAlignment w:val="baseline"/>
              <w:rPr>
                <w:sz w:val="16"/>
                <w:szCs w:val="16"/>
                <w:lang w:eastAsia="ko-KR"/>
              </w:rPr>
            </w:pPr>
            <w:r w:rsidRPr="003E46C9">
              <w:rPr>
                <w:sz w:val="16"/>
                <w:szCs w:val="16"/>
                <w:lang w:eastAsia="ko-KR"/>
              </w:rPr>
              <w:t xml:space="preserve">The requirements in this clause shall apply for the UE configured with only </w:t>
            </w:r>
            <w:proofErr w:type="spellStart"/>
            <w:r w:rsidRPr="003E46C9">
              <w:rPr>
                <w:sz w:val="16"/>
                <w:szCs w:val="16"/>
                <w:lang w:eastAsia="ko-KR"/>
              </w:rPr>
              <w:t>PCell</w:t>
            </w:r>
            <w:proofErr w:type="spellEnd"/>
            <w:r w:rsidRPr="003E46C9">
              <w:rPr>
                <w:sz w:val="16"/>
                <w:szCs w:val="16"/>
                <w:lang w:eastAsia="ko-KR"/>
              </w:rPr>
              <w:t xml:space="preserve"> in FR1.</w:t>
            </w:r>
          </w:p>
          <w:p w14:paraId="6A1F6129" w14:textId="77777777" w:rsidR="00312575" w:rsidRPr="003E46C9" w:rsidRDefault="00312575" w:rsidP="0059727F">
            <w:pPr>
              <w:overflowPunct w:val="0"/>
              <w:autoSpaceDE w:val="0"/>
              <w:autoSpaceDN w:val="0"/>
              <w:adjustRightInd w:val="0"/>
              <w:textAlignment w:val="baseline"/>
              <w:rPr>
                <w:sz w:val="16"/>
                <w:szCs w:val="16"/>
                <w:lang w:eastAsia="ja-JP"/>
              </w:rPr>
            </w:pPr>
            <w:r w:rsidRPr="003E46C9">
              <w:rPr>
                <w:sz w:val="16"/>
                <w:szCs w:val="16"/>
                <w:lang w:eastAsia="ko-KR"/>
              </w:rPr>
              <w:t xml:space="preserve">Upon receiving conditional </w:t>
            </w:r>
            <w:proofErr w:type="spellStart"/>
            <w:r w:rsidRPr="003E46C9">
              <w:rPr>
                <w:sz w:val="16"/>
                <w:szCs w:val="16"/>
                <w:lang w:eastAsia="ko-KR"/>
              </w:rPr>
              <w:t>PSCell</w:t>
            </w:r>
            <w:proofErr w:type="spellEnd"/>
            <w:r w:rsidRPr="003E46C9">
              <w:rPr>
                <w:sz w:val="16"/>
                <w:szCs w:val="16"/>
                <w:lang w:eastAsia="ko-KR"/>
              </w:rPr>
              <w:t xml:space="preserve"> </w:t>
            </w:r>
            <w:r w:rsidRPr="003E46C9">
              <w:rPr>
                <w:sz w:val="16"/>
                <w:szCs w:val="16"/>
                <w:lang w:eastAsia="ja-JP"/>
              </w:rPr>
              <w:t xml:space="preserve">change </w:t>
            </w:r>
            <w:r w:rsidRPr="003E46C9">
              <w:rPr>
                <w:sz w:val="16"/>
                <w:szCs w:val="16"/>
                <w:lang w:eastAsia="ko-KR"/>
              </w:rPr>
              <w:t xml:space="preserve">in subframe </w:t>
            </w:r>
            <w:r w:rsidRPr="003E46C9">
              <w:rPr>
                <w:i/>
                <w:sz w:val="16"/>
                <w:szCs w:val="16"/>
                <w:lang w:eastAsia="ko-KR"/>
              </w:rPr>
              <w:t>n</w:t>
            </w:r>
            <w:r w:rsidRPr="003E46C9">
              <w:rPr>
                <w:sz w:val="16"/>
                <w:szCs w:val="16"/>
                <w:lang w:eastAsia="ko-KR"/>
              </w:rPr>
              <w:t xml:space="preserve">, the UE shall be capable to transmit </w:t>
            </w:r>
            <w:r w:rsidRPr="003E46C9">
              <w:rPr>
                <w:sz w:val="16"/>
                <w:szCs w:val="16"/>
                <w:lang w:eastAsia="ja-JP"/>
              </w:rPr>
              <w:t>P</w:t>
            </w:r>
            <w:r w:rsidRPr="003E46C9">
              <w:rPr>
                <w:sz w:val="16"/>
                <w:szCs w:val="16"/>
                <w:lang w:eastAsia="ko-KR"/>
              </w:rPr>
              <w:t xml:space="preserve">RACH </w:t>
            </w:r>
            <w:r w:rsidRPr="003E46C9">
              <w:rPr>
                <w:sz w:val="16"/>
                <w:szCs w:val="16"/>
                <w:lang w:eastAsia="ja-JP"/>
              </w:rPr>
              <w:t xml:space="preserve">preamble </w:t>
            </w:r>
            <w:r w:rsidRPr="003E46C9">
              <w:rPr>
                <w:sz w:val="16"/>
                <w:szCs w:val="16"/>
                <w:lang w:eastAsia="ko-KR"/>
              </w:rPr>
              <w:t xml:space="preserve">towards the new target </w:t>
            </w:r>
            <w:proofErr w:type="spellStart"/>
            <w:r w:rsidRPr="003E46C9">
              <w:rPr>
                <w:sz w:val="16"/>
                <w:szCs w:val="16"/>
                <w:lang w:eastAsia="ko-KR"/>
              </w:rPr>
              <w:t>PSCell</w:t>
            </w:r>
            <w:proofErr w:type="spellEnd"/>
            <w:r w:rsidRPr="003E46C9">
              <w:rPr>
                <w:sz w:val="16"/>
                <w:szCs w:val="16"/>
                <w:lang w:eastAsia="ko-KR"/>
              </w:rPr>
              <w:t xml:space="preserve"> no later than in subframe </w:t>
            </w:r>
            <w:r w:rsidRPr="003E46C9">
              <w:rPr>
                <w:i/>
                <w:sz w:val="16"/>
                <w:szCs w:val="16"/>
                <w:lang w:eastAsia="ko-KR"/>
              </w:rPr>
              <w:t xml:space="preserve">n </w:t>
            </w:r>
            <w:r w:rsidRPr="003E46C9">
              <w:rPr>
                <w:sz w:val="16"/>
                <w:szCs w:val="16"/>
                <w:lang w:eastAsia="ko-KR"/>
              </w:rPr>
              <w:t>+</w:t>
            </w:r>
            <w:r w:rsidRPr="003E46C9">
              <w:rPr>
                <w:sz w:val="16"/>
                <w:szCs w:val="16"/>
                <w:lang w:eastAsia="ja-JP"/>
              </w:rPr>
              <w:t xml:space="preserve"> </w:t>
            </w:r>
            <w:proofErr w:type="spellStart"/>
            <w:r w:rsidRPr="003E46C9">
              <w:rPr>
                <w:sz w:val="16"/>
                <w:szCs w:val="16"/>
              </w:rPr>
              <w:t>T</w:t>
            </w:r>
            <w:r w:rsidRPr="003E46C9">
              <w:rPr>
                <w:sz w:val="16"/>
                <w:szCs w:val="16"/>
                <w:vertAlign w:val="subscript"/>
              </w:rPr>
              <w:t>config_PSCell_Conditional</w:t>
            </w:r>
            <w:proofErr w:type="spellEnd"/>
            <w:r w:rsidRPr="003E46C9">
              <w:rPr>
                <w:sz w:val="16"/>
                <w:szCs w:val="16"/>
                <w:lang w:eastAsia="ja-JP"/>
              </w:rPr>
              <w:t>:</w:t>
            </w:r>
          </w:p>
          <w:p w14:paraId="50DF421A" w14:textId="77777777" w:rsidR="00312575" w:rsidRPr="003E46C9" w:rsidRDefault="00312575" w:rsidP="0059727F">
            <w:pPr>
              <w:spacing w:after="60"/>
              <w:rPr>
                <w:sz w:val="16"/>
                <w:szCs w:val="16"/>
              </w:rPr>
            </w:pPr>
            <w:r w:rsidRPr="003E46C9">
              <w:rPr>
                <w:sz w:val="16"/>
                <w:szCs w:val="16"/>
              </w:rPr>
              <w:t>Where:</w:t>
            </w:r>
          </w:p>
          <w:p w14:paraId="1FF7C1FA" w14:textId="77777777" w:rsidR="00312575" w:rsidRPr="003E46C9" w:rsidRDefault="00312575" w:rsidP="0059727F">
            <w:pPr>
              <w:spacing w:after="60"/>
              <w:ind w:left="568" w:hanging="284"/>
              <w:rPr>
                <w:sz w:val="16"/>
                <w:szCs w:val="16"/>
                <w:vertAlign w:val="subscript"/>
                <w:lang w:val="en-US" w:eastAsia="zh-CN"/>
              </w:rPr>
            </w:pPr>
            <w:r w:rsidRPr="003E46C9">
              <w:rPr>
                <w:sz w:val="16"/>
                <w:szCs w:val="16"/>
              </w:rPr>
              <w:tab/>
            </w:r>
            <w:proofErr w:type="spellStart"/>
            <w:r w:rsidRPr="003E46C9">
              <w:rPr>
                <w:sz w:val="16"/>
                <w:szCs w:val="16"/>
              </w:rPr>
              <w:t>T</w:t>
            </w:r>
            <w:r w:rsidRPr="003E46C9">
              <w:rPr>
                <w:sz w:val="16"/>
                <w:szCs w:val="16"/>
                <w:vertAlign w:val="subscript"/>
              </w:rPr>
              <w:t>config_PSCell_Conditional</w:t>
            </w:r>
            <w:proofErr w:type="spellEnd"/>
            <w:r w:rsidRPr="003E46C9">
              <w:rPr>
                <w:sz w:val="16"/>
                <w:szCs w:val="16"/>
              </w:rPr>
              <w:t xml:space="preserve"> = </w:t>
            </w:r>
            <w:proofErr w:type="spellStart"/>
            <w:r w:rsidRPr="003E46C9">
              <w:rPr>
                <w:sz w:val="16"/>
                <w:szCs w:val="16"/>
              </w:rPr>
              <w:t>T</w:t>
            </w:r>
            <w:r w:rsidRPr="003E46C9">
              <w:rPr>
                <w:sz w:val="16"/>
                <w:szCs w:val="16"/>
                <w:vertAlign w:val="subscript"/>
              </w:rPr>
              <w:t>RRC_processing</w:t>
            </w:r>
            <w:proofErr w:type="spellEnd"/>
            <w:r w:rsidRPr="003E46C9">
              <w:rPr>
                <w:sz w:val="16"/>
                <w:szCs w:val="16"/>
              </w:rPr>
              <w:t xml:space="preserve"> + </w:t>
            </w:r>
            <w:proofErr w:type="spellStart"/>
            <w:r w:rsidRPr="003E46C9">
              <w:rPr>
                <w:iCs/>
                <w:sz w:val="16"/>
                <w:szCs w:val="16"/>
              </w:rPr>
              <w:t>T</w:t>
            </w:r>
            <w:r w:rsidRPr="003E46C9">
              <w:rPr>
                <w:iCs/>
                <w:sz w:val="16"/>
                <w:szCs w:val="16"/>
                <w:vertAlign w:val="subscript"/>
              </w:rPr>
              <w:t>Event_DU</w:t>
            </w:r>
            <w:proofErr w:type="spellEnd"/>
            <w:r w:rsidRPr="003E46C9">
              <w:rPr>
                <w:iCs/>
                <w:sz w:val="16"/>
                <w:szCs w:val="16"/>
              </w:rPr>
              <w:t xml:space="preserve"> + </w:t>
            </w:r>
            <w:proofErr w:type="spellStart"/>
            <w:r w:rsidRPr="003E46C9">
              <w:rPr>
                <w:sz w:val="16"/>
                <w:szCs w:val="16"/>
              </w:rPr>
              <w:t>T</w:t>
            </w:r>
            <w:r w:rsidRPr="003E46C9">
              <w:rPr>
                <w:sz w:val="16"/>
                <w:szCs w:val="16"/>
                <w:vertAlign w:val="subscript"/>
              </w:rPr>
              <w:t>measure</w:t>
            </w:r>
            <w:proofErr w:type="spellEnd"/>
            <w:r w:rsidRPr="003E46C9">
              <w:rPr>
                <w:sz w:val="16"/>
                <w:szCs w:val="16"/>
              </w:rPr>
              <w:t xml:space="preserve"> + </w:t>
            </w:r>
            <w:proofErr w:type="spellStart"/>
            <w:r w:rsidRPr="00D76E71">
              <w:rPr>
                <w:sz w:val="16"/>
                <w:szCs w:val="16"/>
                <w:highlight w:val="cyan"/>
              </w:rPr>
              <w:t>T</w:t>
            </w:r>
            <w:r w:rsidRPr="00D76E71">
              <w:rPr>
                <w:sz w:val="16"/>
                <w:szCs w:val="16"/>
                <w:highlight w:val="cyan"/>
                <w:vertAlign w:val="subscript"/>
              </w:rPr>
              <w:t>UE_preparation</w:t>
            </w:r>
            <w:proofErr w:type="spellEnd"/>
            <w:r w:rsidRPr="003E46C9">
              <w:rPr>
                <w:sz w:val="16"/>
                <w:szCs w:val="16"/>
              </w:rPr>
              <w:t xml:space="preserve"> + </w:t>
            </w:r>
            <w:proofErr w:type="spellStart"/>
            <w:r w:rsidRPr="003E46C9">
              <w:rPr>
                <w:sz w:val="16"/>
                <w:szCs w:val="16"/>
              </w:rPr>
              <w:t>T</w:t>
            </w:r>
            <w:r w:rsidRPr="003E46C9">
              <w:rPr>
                <w:sz w:val="16"/>
                <w:szCs w:val="16"/>
                <w:vertAlign w:val="subscript"/>
              </w:rPr>
              <w:t>processing</w:t>
            </w:r>
            <w:proofErr w:type="spellEnd"/>
            <w:r w:rsidRPr="003E46C9">
              <w:rPr>
                <w:sz w:val="16"/>
                <w:szCs w:val="16"/>
              </w:rPr>
              <w:t xml:space="preserve"> + T</w:t>
            </w:r>
            <w:r w:rsidRPr="003E46C9">
              <w:rPr>
                <w:sz w:val="16"/>
                <w:szCs w:val="16"/>
                <w:vertAlign w:val="subscript"/>
              </w:rPr>
              <w:t>∆</w:t>
            </w:r>
            <w:r w:rsidRPr="003E46C9">
              <w:rPr>
                <w:sz w:val="16"/>
                <w:szCs w:val="16"/>
              </w:rPr>
              <w:t xml:space="preserve"> + </w:t>
            </w:r>
            <w:proofErr w:type="spellStart"/>
            <w:r w:rsidRPr="003E46C9">
              <w:rPr>
                <w:sz w:val="16"/>
                <w:szCs w:val="16"/>
              </w:rPr>
              <w:t>T</w:t>
            </w:r>
            <w:r w:rsidRPr="003E46C9">
              <w:rPr>
                <w:sz w:val="16"/>
                <w:szCs w:val="16"/>
                <w:vertAlign w:val="subscript"/>
              </w:rPr>
              <w:t>PSCell</w:t>
            </w:r>
            <w:proofErr w:type="spellEnd"/>
            <w:r w:rsidRPr="003E46C9">
              <w:rPr>
                <w:sz w:val="16"/>
                <w:szCs w:val="16"/>
                <w:vertAlign w:val="subscript"/>
              </w:rPr>
              <w:t>_ DU</w:t>
            </w:r>
            <w:r w:rsidRPr="003E46C9">
              <w:rPr>
                <w:sz w:val="16"/>
                <w:szCs w:val="16"/>
              </w:rPr>
              <w:t xml:space="preserve"> + </w:t>
            </w:r>
            <w:r w:rsidRPr="00DE08FA">
              <w:rPr>
                <w:sz w:val="16"/>
                <w:szCs w:val="16"/>
                <w:highlight w:val="cyan"/>
              </w:rPr>
              <w:t xml:space="preserve">2 </w:t>
            </w:r>
            <w:proofErr w:type="spellStart"/>
            <w:r w:rsidRPr="00DE08FA">
              <w:rPr>
                <w:sz w:val="16"/>
                <w:szCs w:val="16"/>
                <w:highlight w:val="cyan"/>
              </w:rPr>
              <w:t>ms</w:t>
            </w:r>
            <w:proofErr w:type="spellEnd"/>
          </w:p>
          <w:p w14:paraId="7ED96830" w14:textId="77777777" w:rsidR="00312575" w:rsidRPr="003E46C9" w:rsidRDefault="00312575" w:rsidP="0059727F">
            <w:pPr>
              <w:spacing w:after="60"/>
              <w:ind w:left="568" w:hanging="284"/>
              <w:rPr>
                <w:sz w:val="16"/>
                <w:szCs w:val="16"/>
                <w:lang w:val="en-US" w:eastAsia="zh-CN"/>
              </w:rPr>
            </w:pPr>
            <w:r w:rsidRPr="003E46C9">
              <w:rPr>
                <w:sz w:val="16"/>
                <w:szCs w:val="16"/>
              </w:rPr>
              <w:tab/>
            </w:r>
            <w:proofErr w:type="spellStart"/>
            <w:r w:rsidRPr="003E46C9">
              <w:rPr>
                <w:sz w:val="16"/>
                <w:szCs w:val="16"/>
              </w:rPr>
              <w:t>T</w:t>
            </w:r>
            <w:r w:rsidRPr="003E46C9">
              <w:rPr>
                <w:sz w:val="16"/>
                <w:szCs w:val="16"/>
                <w:vertAlign w:val="subscript"/>
              </w:rPr>
              <w:t>RRC_delay</w:t>
            </w:r>
            <w:proofErr w:type="spellEnd"/>
            <w:r w:rsidRPr="003E46C9">
              <w:rPr>
                <w:sz w:val="16"/>
                <w:szCs w:val="16"/>
                <w:vertAlign w:val="subscript"/>
              </w:rPr>
              <w:t xml:space="preserve"> </w:t>
            </w:r>
            <w:r w:rsidRPr="003E46C9">
              <w:rPr>
                <w:sz w:val="16"/>
                <w:szCs w:val="16"/>
              </w:rPr>
              <w:t xml:space="preserve">is the RRC procedure delay defined in clause </w:t>
            </w:r>
            <w:r w:rsidRPr="003E46C9">
              <w:rPr>
                <w:sz w:val="16"/>
                <w:szCs w:val="16"/>
                <w:lang w:eastAsia="zh-CN"/>
              </w:rPr>
              <w:t>12</w:t>
            </w:r>
            <w:r w:rsidRPr="003E46C9">
              <w:rPr>
                <w:sz w:val="16"/>
                <w:szCs w:val="16"/>
              </w:rPr>
              <w:t xml:space="preserve"> in TS 38.331 [2] for processing the conditional </w:t>
            </w:r>
            <w:proofErr w:type="spellStart"/>
            <w:r w:rsidRPr="003E46C9">
              <w:rPr>
                <w:sz w:val="16"/>
                <w:szCs w:val="16"/>
              </w:rPr>
              <w:t>PSCell</w:t>
            </w:r>
            <w:proofErr w:type="spellEnd"/>
            <w:r w:rsidRPr="003E46C9">
              <w:rPr>
                <w:sz w:val="16"/>
                <w:szCs w:val="16"/>
              </w:rPr>
              <w:t xml:space="preserve"> change command.</w:t>
            </w:r>
          </w:p>
          <w:p w14:paraId="757EE781" w14:textId="77777777" w:rsidR="00312575" w:rsidRPr="003E46C9" w:rsidRDefault="00312575" w:rsidP="0059727F">
            <w:pPr>
              <w:spacing w:after="60"/>
              <w:ind w:left="568" w:hanging="284"/>
              <w:rPr>
                <w:sz w:val="16"/>
                <w:szCs w:val="16"/>
                <w:lang w:val="en-US"/>
              </w:rPr>
            </w:pPr>
            <w:r w:rsidRPr="003E46C9">
              <w:rPr>
                <w:iCs/>
                <w:sz w:val="16"/>
                <w:szCs w:val="16"/>
              </w:rPr>
              <w:tab/>
            </w:r>
            <w:proofErr w:type="spellStart"/>
            <w:r w:rsidRPr="003E46C9">
              <w:rPr>
                <w:iCs/>
                <w:sz w:val="16"/>
                <w:szCs w:val="16"/>
              </w:rPr>
              <w:t>T</w:t>
            </w:r>
            <w:r w:rsidRPr="003E46C9">
              <w:rPr>
                <w:iCs/>
                <w:sz w:val="16"/>
                <w:szCs w:val="16"/>
                <w:vertAlign w:val="subscript"/>
              </w:rPr>
              <w:t>Event_DU</w:t>
            </w:r>
            <w:proofErr w:type="spellEnd"/>
            <w:r w:rsidRPr="003E46C9">
              <w:rPr>
                <w:sz w:val="16"/>
                <w:szCs w:val="16"/>
              </w:rPr>
              <w:t xml:space="preserve"> is the delay uncertainty which is the time from when the UE successfully decodes a conditional </w:t>
            </w:r>
            <w:proofErr w:type="spellStart"/>
            <w:r w:rsidRPr="003E46C9">
              <w:rPr>
                <w:sz w:val="16"/>
                <w:szCs w:val="16"/>
              </w:rPr>
              <w:t>PSCell</w:t>
            </w:r>
            <w:proofErr w:type="spellEnd"/>
            <w:r w:rsidRPr="003E46C9">
              <w:rPr>
                <w:sz w:val="16"/>
                <w:szCs w:val="16"/>
              </w:rPr>
              <w:t xml:space="preserve"> change command until a condition exists at the measurement reference point which will trigger the conditional </w:t>
            </w:r>
            <w:proofErr w:type="spellStart"/>
            <w:r w:rsidRPr="003E46C9">
              <w:rPr>
                <w:sz w:val="16"/>
                <w:szCs w:val="16"/>
              </w:rPr>
              <w:t>PSCell</w:t>
            </w:r>
            <w:proofErr w:type="spellEnd"/>
            <w:r w:rsidRPr="003E46C9">
              <w:rPr>
                <w:sz w:val="16"/>
                <w:szCs w:val="16"/>
              </w:rPr>
              <w:t xml:space="preserve"> change. </w:t>
            </w:r>
          </w:p>
          <w:p w14:paraId="208439A0" w14:textId="77777777" w:rsidR="00312575" w:rsidRPr="003E46C9" w:rsidRDefault="00312575" w:rsidP="0059727F">
            <w:pPr>
              <w:spacing w:after="60"/>
              <w:ind w:left="568" w:hanging="284"/>
              <w:rPr>
                <w:rFonts w:cs="v4.2.0"/>
                <w:sz w:val="16"/>
                <w:szCs w:val="16"/>
              </w:rPr>
            </w:pPr>
            <w:r w:rsidRPr="003E46C9">
              <w:rPr>
                <w:bCs/>
                <w:sz w:val="16"/>
                <w:szCs w:val="16"/>
                <w:lang w:val="en-US" w:eastAsia="zh-CN"/>
              </w:rPr>
              <w:tab/>
            </w:r>
            <w:proofErr w:type="spellStart"/>
            <w:r w:rsidRPr="003E46C9">
              <w:rPr>
                <w:bCs/>
                <w:sz w:val="16"/>
                <w:szCs w:val="16"/>
                <w:lang w:val="en-US" w:eastAsia="zh-CN"/>
              </w:rPr>
              <w:t>T</w:t>
            </w:r>
            <w:r w:rsidRPr="003E46C9">
              <w:rPr>
                <w:bCs/>
                <w:sz w:val="16"/>
                <w:szCs w:val="16"/>
                <w:vertAlign w:val="subscript"/>
                <w:lang w:val="en-US" w:eastAsia="zh-CN"/>
              </w:rPr>
              <w:t>measure</w:t>
            </w:r>
            <w:proofErr w:type="spellEnd"/>
            <w:r w:rsidRPr="003E46C9">
              <w:rPr>
                <w:rFonts w:cs="v4.2.0"/>
                <w:sz w:val="16"/>
                <w:szCs w:val="16"/>
              </w:rPr>
              <w:t xml:space="preserve"> is the measurements time stated in clause </w:t>
            </w:r>
            <w:r w:rsidRPr="003E46C9">
              <w:rPr>
                <w:sz w:val="16"/>
                <w:szCs w:val="16"/>
                <w:lang w:val="en-US" w:eastAsia="ko-KR"/>
              </w:rPr>
              <w:t>8.11B.2.1</w:t>
            </w:r>
            <w:r w:rsidRPr="003E46C9">
              <w:rPr>
                <w:rFonts w:cs="v4.2.0"/>
                <w:sz w:val="16"/>
                <w:szCs w:val="16"/>
              </w:rPr>
              <w:t>.</w:t>
            </w:r>
          </w:p>
          <w:p w14:paraId="0BA3690C" w14:textId="77777777" w:rsidR="00312575" w:rsidRPr="00D76E71" w:rsidRDefault="00312575" w:rsidP="0059727F">
            <w:pPr>
              <w:spacing w:after="60"/>
              <w:ind w:left="568" w:hanging="284"/>
              <w:rPr>
                <w:bCs/>
                <w:sz w:val="16"/>
                <w:szCs w:val="16"/>
                <w:lang w:val="en-US" w:eastAsia="zh-CN"/>
              </w:rPr>
            </w:pPr>
            <w:r w:rsidRPr="00D76E71">
              <w:rPr>
                <w:sz w:val="16"/>
                <w:szCs w:val="16"/>
              </w:rPr>
              <w:tab/>
            </w:r>
            <w:proofErr w:type="spellStart"/>
            <w:r w:rsidRPr="00D76E71">
              <w:rPr>
                <w:sz w:val="16"/>
                <w:szCs w:val="16"/>
                <w:highlight w:val="cyan"/>
              </w:rPr>
              <w:t>T</w:t>
            </w:r>
            <w:r w:rsidRPr="00D76E71">
              <w:rPr>
                <w:sz w:val="16"/>
                <w:szCs w:val="16"/>
                <w:highlight w:val="cyan"/>
                <w:vertAlign w:val="subscript"/>
              </w:rPr>
              <w:t>UE_preparation</w:t>
            </w:r>
            <w:proofErr w:type="spellEnd"/>
            <w:r w:rsidRPr="00D76E71">
              <w:rPr>
                <w:sz w:val="16"/>
                <w:szCs w:val="16"/>
                <w:highlight w:val="cyan"/>
                <w:vertAlign w:val="subscript"/>
              </w:rPr>
              <w:t xml:space="preserve"> </w:t>
            </w:r>
            <w:r w:rsidRPr="00D76E71">
              <w:rPr>
                <w:sz w:val="16"/>
                <w:szCs w:val="16"/>
                <w:highlight w:val="cyan"/>
              </w:rPr>
              <w:t xml:space="preserve">is the UE preparation time for conditional </w:t>
            </w:r>
            <w:proofErr w:type="spellStart"/>
            <w:r w:rsidRPr="00D76E71">
              <w:rPr>
                <w:sz w:val="16"/>
                <w:szCs w:val="16"/>
                <w:highlight w:val="cyan"/>
              </w:rPr>
              <w:t>PSCell</w:t>
            </w:r>
            <w:proofErr w:type="spellEnd"/>
            <w:r w:rsidRPr="00D76E71">
              <w:rPr>
                <w:sz w:val="16"/>
                <w:szCs w:val="16"/>
                <w:highlight w:val="cyan"/>
              </w:rPr>
              <w:t xml:space="preserve"> </w:t>
            </w:r>
            <w:proofErr w:type="gramStart"/>
            <w:r w:rsidRPr="00D76E71">
              <w:rPr>
                <w:sz w:val="16"/>
                <w:szCs w:val="16"/>
                <w:highlight w:val="cyan"/>
              </w:rPr>
              <w:t>change, and</w:t>
            </w:r>
            <w:proofErr w:type="gramEnd"/>
            <w:r w:rsidRPr="00D76E71">
              <w:rPr>
                <w:sz w:val="16"/>
                <w:szCs w:val="16"/>
                <w:highlight w:val="cyan"/>
              </w:rPr>
              <w:t xml:space="preserve"> starts after UE realizes the condition of </w:t>
            </w:r>
            <w:proofErr w:type="spellStart"/>
            <w:r w:rsidRPr="00D76E71">
              <w:rPr>
                <w:sz w:val="16"/>
                <w:szCs w:val="16"/>
                <w:highlight w:val="cyan"/>
              </w:rPr>
              <w:t>PSCell</w:t>
            </w:r>
            <w:proofErr w:type="spellEnd"/>
            <w:r w:rsidRPr="00D76E71">
              <w:rPr>
                <w:sz w:val="16"/>
                <w:szCs w:val="16"/>
                <w:highlight w:val="cyan"/>
              </w:rPr>
              <w:t xml:space="preserve"> change is met and identity of new </w:t>
            </w:r>
            <w:proofErr w:type="spellStart"/>
            <w:r w:rsidRPr="00D76E71">
              <w:rPr>
                <w:sz w:val="16"/>
                <w:szCs w:val="16"/>
                <w:highlight w:val="cyan"/>
              </w:rPr>
              <w:t>PSCell</w:t>
            </w:r>
            <w:proofErr w:type="spellEnd"/>
            <w:r w:rsidRPr="00D76E71">
              <w:rPr>
                <w:sz w:val="16"/>
                <w:szCs w:val="16"/>
                <w:highlight w:val="cyan"/>
              </w:rPr>
              <w:t xml:space="preserve"> is determined. </w:t>
            </w:r>
            <w:proofErr w:type="spellStart"/>
            <w:r w:rsidRPr="00D76E71">
              <w:rPr>
                <w:sz w:val="16"/>
                <w:szCs w:val="16"/>
                <w:highlight w:val="cyan"/>
              </w:rPr>
              <w:t>T</w:t>
            </w:r>
            <w:r w:rsidRPr="00D76E71">
              <w:rPr>
                <w:sz w:val="16"/>
                <w:szCs w:val="16"/>
                <w:highlight w:val="cyan"/>
                <w:vertAlign w:val="subscript"/>
              </w:rPr>
              <w:t>UE_preparation</w:t>
            </w:r>
            <w:proofErr w:type="spellEnd"/>
            <w:r w:rsidRPr="00D76E71">
              <w:rPr>
                <w:sz w:val="16"/>
                <w:szCs w:val="16"/>
                <w:highlight w:val="cyan"/>
              </w:rPr>
              <w:t xml:space="preserve"> is up to 10ms.</w:t>
            </w:r>
          </w:p>
          <w:p w14:paraId="1701B47F" w14:textId="77777777" w:rsidR="00312575" w:rsidRPr="003E46C9" w:rsidRDefault="00312575" w:rsidP="0059727F">
            <w:pPr>
              <w:spacing w:after="60"/>
              <w:ind w:left="568" w:hanging="284"/>
              <w:rPr>
                <w:sz w:val="16"/>
                <w:szCs w:val="16"/>
                <w:lang w:eastAsia="ja-JP"/>
              </w:rPr>
            </w:pPr>
            <w:r w:rsidRPr="003E46C9">
              <w:rPr>
                <w:sz w:val="16"/>
                <w:szCs w:val="16"/>
              </w:rPr>
              <w:tab/>
            </w:r>
            <w:proofErr w:type="spellStart"/>
            <w:r w:rsidRPr="003E46C9">
              <w:rPr>
                <w:sz w:val="16"/>
                <w:szCs w:val="16"/>
              </w:rPr>
              <w:t>T</w:t>
            </w:r>
            <w:r w:rsidRPr="003E46C9">
              <w:rPr>
                <w:sz w:val="16"/>
                <w:szCs w:val="16"/>
                <w:vertAlign w:val="subscript"/>
              </w:rPr>
              <w:t>processing</w:t>
            </w:r>
            <w:proofErr w:type="spellEnd"/>
            <w:r w:rsidRPr="003E46C9">
              <w:rPr>
                <w:sz w:val="16"/>
                <w:szCs w:val="16"/>
              </w:rPr>
              <w:t xml:space="preserve"> is the SW processing time needed by UE, including RF warm up period. </w:t>
            </w:r>
            <w:proofErr w:type="spellStart"/>
            <w:r w:rsidRPr="003E46C9">
              <w:rPr>
                <w:sz w:val="16"/>
                <w:szCs w:val="16"/>
              </w:rPr>
              <w:t>T</w:t>
            </w:r>
            <w:r w:rsidRPr="003E46C9">
              <w:rPr>
                <w:sz w:val="16"/>
                <w:szCs w:val="16"/>
                <w:vertAlign w:val="subscript"/>
              </w:rPr>
              <w:t>processing</w:t>
            </w:r>
            <w:proofErr w:type="spellEnd"/>
            <w:r w:rsidRPr="003E46C9">
              <w:rPr>
                <w:sz w:val="16"/>
                <w:szCs w:val="16"/>
              </w:rPr>
              <w:t xml:space="preserve"> = 20 </w:t>
            </w:r>
            <w:proofErr w:type="spellStart"/>
            <w:r w:rsidRPr="003E46C9">
              <w:rPr>
                <w:sz w:val="16"/>
                <w:szCs w:val="16"/>
              </w:rPr>
              <w:t>ms</w:t>
            </w:r>
            <w:proofErr w:type="spellEnd"/>
            <w:r w:rsidRPr="003E46C9">
              <w:rPr>
                <w:sz w:val="16"/>
                <w:szCs w:val="16"/>
              </w:rPr>
              <w:t xml:space="preserve"> when source and target cells are in the same FR, and</w:t>
            </w:r>
            <w:r w:rsidRPr="003E46C9">
              <w:rPr>
                <w:sz w:val="16"/>
                <w:szCs w:val="16"/>
                <w:lang w:eastAsia="ja-JP"/>
              </w:rPr>
              <w:t xml:space="preserve"> </w:t>
            </w:r>
            <w:proofErr w:type="spellStart"/>
            <w:r w:rsidRPr="003E46C9">
              <w:rPr>
                <w:sz w:val="16"/>
                <w:szCs w:val="16"/>
              </w:rPr>
              <w:t>T</w:t>
            </w:r>
            <w:r w:rsidRPr="003E46C9">
              <w:rPr>
                <w:sz w:val="16"/>
                <w:szCs w:val="16"/>
                <w:vertAlign w:val="subscript"/>
              </w:rPr>
              <w:t>processing</w:t>
            </w:r>
            <w:proofErr w:type="spellEnd"/>
            <w:r w:rsidRPr="003E46C9">
              <w:rPr>
                <w:sz w:val="16"/>
                <w:szCs w:val="16"/>
              </w:rPr>
              <w:t xml:space="preserve"> = 40 </w:t>
            </w:r>
            <w:proofErr w:type="spellStart"/>
            <w:r w:rsidRPr="003E46C9">
              <w:rPr>
                <w:sz w:val="16"/>
                <w:szCs w:val="16"/>
              </w:rPr>
              <w:t>ms</w:t>
            </w:r>
            <w:proofErr w:type="spellEnd"/>
            <w:r w:rsidRPr="003E46C9">
              <w:rPr>
                <w:sz w:val="16"/>
                <w:szCs w:val="16"/>
              </w:rPr>
              <w:t xml:space="preserve"> when source and target cells are in different </w:t>
            </w:r>
            <w:proofErr w:type="spellStart"/>
            <w:r w:rsidRPr="003E46C9">
              <w:rPr>
                <w:sz w:val="16"/>
                <w:szCs w:val="16"/>
              </w:rPr>
              <w:t>FRs.</w:t>
            </w:r>
            <w:proofErr w:type="spellEnd"/>
          </w:p>
          <w:p w14:paraId="37763C63" w14:textId="77777777" w:rsidR="00312575" w:rsidRPr="003E46C9" w:rsidRDefault="00312575" w:rsidP="0059727F">
            <w:pPr>
              <w:spacing w:after="60"/>
              <w:ind w:left="568" w:hanging="284"/>
              <w:rPr>
                <w:sz w:val="16"/>
                <w:szCs w:val="16"/>
              </w:rPr>
            </w:pPr>
            <w:r w:rsidRPr="003E46C9">
              <w:rPr>
                <w:sz w:val="16"/>
                <w:szCs w:val="16"/>
              </w:rPr>
              <w:tab/>
              <w:t>T</w:t>
            </w:r>
            <w:r w:rsidRPr="003E46C9">
              <w:rPr>
                <w:sz w:val="16"/>
                <w:szCs w:val="16"/>
                <w:vertAlign w:val="subscript"/>
              </w:rPr>
              <w:t>∆</w:t>
            </w:r>
            <w:r w:rsidRPr="003E46C9">
              <w:rPr>
                <w:sz w:val="16"/>
                <w:szCs w:val="16"/>
              </w:rPr>
              <w:t xml:space="preserve"> is time for fine time tracking and acquiring full timing information of the target cell. T</w:t>
            </w:r>
            <w:r w:rsidRPr="003E46C9">
              <w:rPr>
                <w:sz w:val="16"/>
                <w:szCs w:val="16"/>
                <w:vertAlign w:val="subscript"/>
              </w:rPr>
              <w:t>∆</w:t>
            </w:r>
            <w:r w:rsidRPr="003E46C9">
              <w:rPr>
                <w:sz w:val="16"/>
                <w:szCs w:val="16"/>
              </w:rPr>
              <w:t xml:space="preserve"> = 1</w:t>
            </w:r>
            <w:r w:rsidRPr="003E46C9">
              <w:rPr>
                <w:sz w:val="16"/>
                <w:szCs w:val="16"/>
                <w:lang w:eastAsia="fr-FR"/>
              </w:rPr>
              <w:t>*</w:t>
            </w:r>
            <w:proofErr w:type="spellStart"/>
            <w:r w:rsidRPr="003E46C9">
              <w:rPr>
                <w:rFonts w:cs="v4.2.0"/>
                <w:sz w:val="16"/>
                <w:szCs w:val="16"/>
                <w:lang w:eastAsia="zh-CN"/>
              </w:rPr>
              <w:t>Trs</w:t>
            </w:r>
            <w:proofErr w:type="spellEnd"/>
            <w:r w:rsidRPr="003E46C9">
              <w:rPr>
                <w:sz w:val="16"/>
                <w:szCs w:val="16"/>
              </w:rPr>
              <w:t xml:space="preserve"> </w:t>
            </w:r>
            <w:proofErr w:type="spellStart"/>
            <w:r w:rsidRPr="003E46C9">
              <w:rPr>
                <w:sz w:val="16"/>
                <w:szCs w:val="16"/>
              </w:rPr>
              <w:t>ms</w:t>
            </w:r>
            <w:proofErr w:type="spellEnd"/>
            <w:r w:rsidRPr="003E46C9">
              <w:rPr>
                <w:sz w:val="16"/>
                <w:szCs w:val="16"/>
              </w:rPr>
              <w:t>.</w:t>
            </w:r>
          </w:p>
          <w:p w14:paraId="4DF76A0C" w14:textId="77777777" w:rsidR="00312575" w:rsidRPr="003E46C9" w:rsidRDefault="00312575" w:rsidP="0059727F">
            <w:pPr>
              <w:spacing w:after="60"/>
              <w:ind w:left="568" w:hanging="284"/>
              <w:rPr>
                <w:sz w:val="16"/>
                <w:szCs w:val="16"/>
              </w:rPr>
            </w:pPr>
            <w:r w:rsidRPr="003E46C9">
              <w:rPr>
                <w:sz w:val="16"/>
                <w:szCs w:val="16"/>
              </w:rPr>
              <w:tab/>
            </w:r>
            <w:proofErr w:type="spellStart"/>
            <w:r w:rsidRPr="003E46C9">
              <w:rPr>
                <w:sz w:val="16"/>
                <w:szCs w:val="16"/>
              </w:rPr>
              <w:t>T</w:t>
            </w:r>
            <w:r w:rsidRPr="003E46C9">
              <w:rPr>
                <w:sz w:val="16"/>
                <w:szCs w:val="16"/>
                <w:vertAlign w:val="subscript"/>
              </w:rPr>
              <w:t>PSCell</w:t>
            </w:r>
            <w:proofErr w:type="spellEnd"/>
            <w:r w:rsidRPr="003E46C9">
              <w:rPr>
                <w:sz w:val="16"/>
                <w:szCs w:val="16"/>
                <w:vertAlign w:val="subscript"/>
              </w:rPr>
              <w:t>_ DU</w:t>
            </w:r>
            <w:r w:rsidRPr="003E46C9">
              <w:rPr>
                <w:sz w:val="16"/>
                <w:szCs w:val="16"/>
              </w:rPr>
              <w:t xml:space="preserve"> is the delay uncertainty in acquiring the first available PRACH occasion in the </w:t>
            </w:r>
            <w:proofErr w:type="spellStart"/>
            <w:r w:rsidRPr="003E46C9">
              <w:rPr>
                <w:sz w:val="16"/>
                <w:szCs w:val="16"/>
              </w:rPr>
              <w:t>PSCell</w:t>
            </w:r>
            <w:proofErr w:type="spellEnd"/>
            <w:r w:rsidRPr="003E46C9">
              <w:rPr>
                <w:sz w:val="16"/>
                <w:szCs w:val="16"/>
              </w:rPr>
              <w:t xml:space="preserve">. </w:t>
            </w:r>
            <w:proofErr w:type="spellStart"/>
            <w:r w:rsidRPr="003E46C9">
              <w:rPr>
                <w:sz w:val="16"/>
                <w:szCs w:val="16"/>
              </w:rPr>
              <w:t>T</w:t>
            </w:r>
            <w:r w:rsidRPr="003E46C9">
              <w:rPr>
                <w:sz w:val="16"/>
                <w:szCs w:val="16"/>
                <w:vertAlign w:val="subscript"/>
              </w:rPr>
              <w:t>PSCell</w:t>
            </w:r>
            <w:proofErr w:type="spellEnd"/>
            <w:r w:rsidRPr="003E46C9">
              <w:rPr>
                <w:sz w:val="16"/>
                <w:szCs w:val="16"/>
                <w:vertAlign w:val="subscript"/>
              </w:rPr>
              <w:t>_ DU</w:t>
            </w:r>
            <w:r w:rsidRPr="003E46C9">
              <w:rPr>
                <w:sz w:val="16"/>
                <w:szCs w:val="16"/>
              </w:rPr>
              <w:t xml:space="preserve"> is up to the summation of SSB to PRACH occasion association period and 10 </w:t>
            </w:r>
            <w:proofErr w:type="spellStart"/>
            <w:r w:rsidRPr="003E46C9">
              <w:rPr>
                <w:sz w:val="16"/>
                <w:szCs w:val="16"/>
              </w:rPr>
              <w:t>ms</w:t>
            </w:r>
            <w:proofErr w:type="spellEnd"/>
            <w:r w:rsidRPr="003E46C9">
              <w:rPr>
                <w:sz w:val="16"/>
                <w:szCs w:val="16"/>
              </w:rPr>
              <w:t>. SSB to PRACH occasion associated period is defined in Table 8.1-1 of TS 38.213 [3].</w:t>
            </w:r>
          </w:p>
          <w:p w14:paraId="27AC1E29" w14:textId="77777777" w:rsidR="00312575" w:rsidRPr="003E46C9" w:rsidRDefault="00312575" w:rsidP="0059727F">
            <w:pPr>
              <w:spacing w:after="60"/>
              <w:ind w:left="568" w:hanging="284"/>
              <w:rPr>
                <w:sz w:val="16"/>
                <w:szCs w:val="16"/>
              </w:rPr>
            </w:pPr>
            <w:r w:rsidRPr="003E46C9">
              <w:rPr>
                <w:sz w:val="16"/>
                <w:szCs w:val="16"/>
                <w:lang w:eastAsia="zh-CN"/>
              </w:rPr>
              <w:tab/>
            </w:r>
            <w:proofErr w:type="spellStart"/>
            <w:r w:rsidRPr="003E46C9">
              <w:rPr>
                <w:sz w:val="16"/>
                <w:szCs w:val="16"/>
                <w:lang w:eastAsia="zh-CN"/>
              </w:rPr>
              <w:t>Trs</w:t>
            </w:r>
            <w:proofErr w:type="spellEnd"/>
            <w:r w:rsidRPr="003E46C9">
              <w:rPr>
                <w:sz w:val="16"/>
                <w:szCs w:val="16"/>
                <w:lang w:eastAsia="zh-CN"/>
              </w:rPr>
              <w:t xml:space="preserve"> is the SMTC periodicity of the target cell if the UE has been provided with an SMTC configuration for the target cell in </w:t>
            </w:r>
            <w:proofErr w:type="spellStart"/>
            <w:r w:rsidRPr="003E46C9">
              <w:rPr>
                <w:sz w:val="16"/>
                <w:szCs w:val="16"/>
                <w:lang w:eastAsia="zh-CN"/>
              </w:rPr>
              <w:t>PSCell</w:t>
            </w:r>
            <w:proofErr w:type="spellEnd"/>
            <w:r w:rsidRPr="003E46C9">
              <w:rPr>
                <w:sz w:val="16"/>
                <w:szCs w:val="16"/>
                <w:lang w:eastAsia="zh-CN"/>
              </w:rPr>
              <w:t xml:space="preserve"> addition message, otherwise</w:t>
            </w:r>
            <w:r w:rsidRPr="003E46C9">
              <w:rPr>
                <w:sz w:val="16"/>
                <w:szCs w:val="16"/>
                <w:lang w:eastAsia="ko-KR"/>
              </w:rPr>
              <w:t xml:space="preserve"> </w:t>
            </w:r>
            <w:proofErr w:type="spellStart"/>
            <w:r w:rsidRPr="003E46C9">
              <w:rPr>
                <w:sz w:val="16"/>
                <w:szCs w:val="16"/>
                <w:lang w:eastAsia="zh-CN"/>
              </w:rPr>
              <w:t>Trs</w:t>
            </w:r>
            <w:proofErr w:type="spellEnd"/>
            <w:r w:rsidRPr="003E46C9">
              <w:rPr>
                <w:sz w:val="16"/>
                <w:szCs w:val="16"/>
                <w:lang w:eastAsia="zh-CN"/>
              </w:rPr>
              <w:t xml:space="preserve"> is the SMTC configured in the </w:t>
            </w:r>
            <w:proofErr w:type="spellStart"/>
            <w:r w:rsidRPr="003E46C9">
              <w:rPr>
                <w:sz w:val="16"/>
                <w:szCs w:val="16"/>
                <w:lang w:eastAsia="zh-CN"/>
              </w:rPr>
              <w:t>measObjectNR</w:t>
            </w:r>
            <w:proofErr w:type="spellEnd"/>
            <w:r w:rsidRPr="003E46C9">
              <w:rPr>
                <w:sz w:val="16"/>
                <w:szCs w:val="16"/>
                <w:lang w:eastAsia="zh-CN"/>
              </w:rPr>
              <w:t xml:space="preserve"> having the same SSB frequency and subcarrier spacing. If the UE is not provided SMTC configuration or measurement object on this frequency, the requirement in this clause is applied with </w:t>
            </w:r>
            <w:proofErr w:type="spellStart"/>
            <w:r w:rsidRPr="003E46C9">
              <w:rPr>
                <w:sz w:val="16"/>
                <w:szCs w:val="16"/>
                <w:lang w:eastAsia="zh-CN"/>
              </w:rPr>
              <w:t>Trs</w:t>
            </w:r>
            <w:proofErr w:type="spellEnd"/>
            <w:r w:rsidRPr="003E46C9">
              <w:rPr>
                <w:sz w:val="16"/>
                <w:szCs w:val="16"/>
                <w:lang w:eastAsia="zh-CN"/>
              </w:rPr>
              <w:t xml:space="preserve"> = 5 </w:t>
            </w:r>
            <w:proofErr w:type="spellStart"/>
            <w:r w:rsidRPr="003E46C9">
              <w:rPr>
                <w:sz w:val="16"/>
                <w:szCs w:val="16"/>
                <w:lang w:eastAsia="zh-CN"/>
              </w:rPr>
              <w:t>ms</w:t>
            </w:r>
            <w:proofErr w:type="spellEnd"/>
            <w:r w:rsidRPr="003E46C9">
              <w:rPr>
                <w:sz w:val="16"/>
                <w:szCs w:val="16"/>
                <w:lang w:eastAsia="ko-KR"/>
              </w:rPr>
              <w:t xml:space="preserve"> assuming the SSB transmission periodicity is 5 </w:t>
            </w:r>
            <w:proofErr w:type="spellStart"/>
            <w:r w:rsidRPr="003E46C9">
              <w:rPr>
                <w:sz w:val="16"/>
                <w:szCs w:val="16"/>
                <w:lang w:eastAsia="ko-KR"/>
              </w:rPr>
              <w:t>ms</w:t>
            </w:r>
            <w:proofErr w:type="spellEnd"/>
            <w:r w:rsidRPr="003E46C9">
              <w:rPr>
                <w:sz w:val="16"/>
                <w:szCs w:val="16"/>
                <w:lang w:eastAsia="zh-CN"/>
              </w:rPr>
              <w:t>.</w:t>
            </w:r>
            <w:r w:rsidRPr="003E46C9">
              <w:rPr>
                <w:sz w:val="16"/>
                <w:szCs w:val="16"/>
                <w:lang w:eastAsia="ko-KR"/>
              </w:rPr>
              <w:t xml:space="preserve"> There is no requirement if the SSB transmission periodicity is not 5 </w:t>
            </w:r>
            <w:proofErr w:type="spellStart"/>
            <w:r w:rsidRPr="003E46C9">
              <w:rPr>
                <w:sz w:val="16"/>
                <w:szCs w:val="16"/>
                <w:lang w:eastAsia="ko-KR"/>
              </w:rPr>
              <w:t>ms</w:t>
            </w:r>
            <w:proofErr w:type="spellEnd"/>
            <w:r w:rsidRPr="003E46C9">
              <w:rPr>
                <w:sz w:val="16"/>
                <w:szCs w:val="16"/>
                <w:lang w:eastAsia="ko-KR"/>
              </w:rPr>
              <w:t>.</w:t>
            </w:r>
          </w:p>
          <w:p w14:paraId="05EED088" w14:textId="3B7035E0" w:rsidR="00312575" w:rsidRPr="00312575" w:rsidRDefault="00312575" w:rsidP="00312575">
            <w:pPr>
              <w:rPr>
                <w:sz w:val="16"/>
                <w:szCs w:val="16"/>
              </w:rPr>
            </w:pPr>
            <w:r w:rsidRPr="003E46C9">
              <w:rPr>
                <w:sz w:val="16"/>
                <w:szCs w:val="16"/>
              </w:rPr>
              <w:t xml:space="preserve">The </w:t>
            </w:r>
            <w:proofErr w:type="spellStart"/>
            <w:r w:rsidRPr="003E46C9">
              <w:rPr>
                <w:sz w:val="16"/>
                <w:szCs w:val="16"/>
              </w:rPr>
              <w:t>PCell</w:t>
            </w:r>
            <w:proofErr w:type="spellEnd"/>
            <w:r w:rsidRPr="003E46C9">
              <w:rPr>
                <w:sz w:val="16"/>
                <w:szCs w:val="16"/>
              </w:rPr>
              <w:t xml:space="preserve"> interruption specified in </w:t>
            </w:r>
            <w:r w:rsidRPr="003E46C9">
              <w:rPr>
                <w:sz w:val="16"/>
                <w:szCs w:val="16"/>
                <w:lang w:eastAsia="zh-CN"/>
              </w:rPr>
              <w:t xml:space="preserve">clause </w:t>
            </w:r>
            <w:r w:rsidRPr="003E46C9">
              <w:rPr>
                <w:rFonts w:eastAsia="Malgun Gothic"/>
                <w:sz w:val="16"/>
                <w:szCs w:val="16"/>
                <w:lang w:eastAsia="zh-CN"/>
              </w:rPr>
              <w:t>8.2</w:t>
            </w:r>
            <w:r w:rsidRPr="003E46C9">
              <w:rPr>
                <w:sz w:val="16"/>
                <w:szCs w:val="16"/>
              </w:rPr>
              <w:t xml:space="preserve"> is allowed only after </w:t>
            </w:r>
            <w:r w:rsidRPr="003E46C9">
              <w:rPr>
                <w:rFonts w:cs="v4.2.0"/>
                <w:sz w:val="16"/>
                <w:szCs w:val="16"/>
              </w:rPr>
              <w:t xml:space="preserve">the UE </w:t>
            </w:r>
            <w:r w:rsidRPr="003E46C9">
              <w:rPr>
                <w:rFonts w:cs="v4.2.0"/>
                <w:snapToGrid w:val="0"/>
                <w:sz w:val="16"/>
                <w:szCs w:val="16"/>
              </w:rPr>
              <w:t xml:space="preserve">starts </w:t>
            </w:r>
            <w:r w:rsidRPr="003E46C9">
              <w:rPr>
                <w:rFonts w:cs="v4.2.0"/>
                <w:sz w:val="16"/>
                <w:szCs w:val="16"/>
              </w:rPr>
              <w:t xml:space="preserve">to execute a conditional </w:t>
            </w:r>
            <w:proofErr w:type="spellStart"/>
            <w:r w:rsidRPr="003E46C9">
              <w:rPr>
                <w:sz w:val="16"/>
                <w:szCs w:val="16"/>
              </w:rPr>
              <w:t>PSCell</w:t>
            </w:r>
            <w:proofErr w:type="spellEnd"/>
            <w:r w:rsidRPr="003E46C9">
              <w:rPr>
                <w:sz w:val="16"/>
                <w:szCs w:val="16"/>
              </w:rPr>
              <w:t xml:space="preserve"> change.</w:t>
            </w:r>
          </w:p>
        </w:tc>
      </w:tr>
    </w:tbl>
    <w:p w14:paraId="605D6A3D" w14:textId="4E11598E" w:rsidR="00BA1BD6" w:rsidRDefault="00BA1BD6" w:rsidP="00320DE8">
      <w:pPr>
        <w:spacing w:after="0"/>
        <w:ind w:left="1134" w:hanging="1134"/>
        <w:rPr>
          <w:sz w:val="22"/>
          <w:szCs w:val="22"/>
          <w:lang w:val="en-US"/>
        </w:rPr>
      </w:pPr>
    </w:p>
    <w:p w14:paraId="245E2E7E" w14:textId="77777777" w:rsidR="00335135" w:rsidRPr="00363101" w:rsidRDefault="00335135" w:rsidP="00335135">
      <w:pPr>
        <w:rPr>
          <w:rFonts w:eastAsia="Malgun Gothic"/>
          <w:b/>
          <w:u w:val="single"/>
          <w:lang w:eastAsia="ko-KR"/>
        </w:rPr>
      </w:pPr>
      <w:r>
        <w:rPr>
          <w:b/>
          <w:u w:val="single"/>
          <w:lang w:eastAsia="ko-KR"/>
        </w:rPr>
        <w:t xml:space="preserve">Issue 3-1-2: </w:t>
      </w:r>
      <w:proofErr w:type="spellStart"/>
      <w:r>
        <w:rPr>
          <w:b/>
          <w:sz w:val="22"/>
          <w:szCs w:val="22"/>
          <w:u w:val="single"/>
        </w:rPr>
        <w:t>T</w:t>
      </w:r>
      <w:r>
        <w:rPr>
          <w:b/>
          <w:sz w:val="22"/>
          <w:szCs w:val="22"/>
          <w:u w:val="single"/>
          <w:vertAlign w:val="subscript"/>
        </w:rPr>
        <w:t>UE_preparation</w:t>
      </w:r>
      <w:proofErr w:type="spellEnd"/>
      <w:r>
        <w:rPr>
          <w:b/>
          <w:u w:val="single"/>
          <w:lang w:eastAsia="ko-KR"/>
        </w:rPr>
        <w:t xml:space="preserve"> in Conditional </w:t>
      </w:r>
      <w:proofErr w:type="spellStart"/>
      <w:r>
        <w:rPr>
          <w:b/>
          <w:u w:val="single"/>
          <w:lang w:eastAsia="ko-KR"/>
        </w:rPr>
        <w:t>PSCell</w:t>
      </w:r>
      <w:proofErr w:type="spellEnd"/>
      <w:r>
        <w:rPr>
          <w:b/>
          <w:u w:val="single"/>
          <w:lang w:eastAsia="ko-KR"/>
        </w:rPr>
        <w:t xml:space="preserve"> change delay </w:t>
      </w:r>
    </w:p>
    <w:tbl>
      <w:tblPr>
        <w:tblStyle w:val="TableGrid"/>
        <w:tblW w:w="0" w:type="auto"/>
        <w:tblLook w:val="04A0" w:firstRow="1" w:lastRow="0" w:firstColumn="1" w:lastColumn="0" w:noHBand="0" w:noVBand="1"/>
      </w:tblPr>
      <w:tblGrid>
        <w:gridCol w:w="9629"/>
      </w:tblGrid>
      <w:tr w:rsidR="00335135" w14:paraId="407E1660" w14:textId="77777777" w:rsidTr="008C0DC6">
        <w:tc>
          <w:tcPr>
            <w:tcW w:w="9631" w:type="dxa"/>
          </w:tcPr>
          <w:p w14:paraId="4C2A6D57" w14:textId="77777777" w:rsidR="00335135" w:rsidRDefault="00335135" w:rsidP="008C0DC6">
            <w:pPr>
              <w:rPr>
                <w:rFonts w:eastAsiaTheme="minorEastAsia"/>
                <w:b/>
                <w:i/>
                <w:color w:val="4F81BD" w:themeColor="accent1"/>
                <w:u w:val="single"/>
                <w:lang w:eastAsia="zh-CN"/>
              </w:rPr>
            </w:pPr>
            <w:r>
              <w:rPr>
                <w:rFonts w:eastAsiaTheme="minorEastAsia" w:hint="eastAsia"/>
                <w:b/>
                <w:i/>
                <w:color w:val="4F81BD" w:themeColor="accent1"/>
                <w:u w:val="single"/>
                <w:lang w:eastAsia="zh-CN"/>
              </w:rPr>
              <w:t>F</w:t>
            </w:r>
            <w:r>
              <w:rPr>
                <w:rFonts w:eastAsiaTheme="minorEastAsia"/>
                <w:b/>
                <w:i/>
                <w:color w:val="4F81BD" w:themeColor="accent1"/>
                <w:u w:val="single"/>
                <w:lang w:eastAsia="zh-CN"/>
              </w:rPr>
              <w:t xml:space="preserve">or information </w:t>
            </w:r>
            <w:r>
              <w:rPr>
                <w:rFonts w:eastAsiaTheme="minorEastAsia" w:hint="eastAsia"/>
                <w:b/>
                <w:i/>
                <w:color w:val="4F81BD" w:themeColor="accent1"/>
                <w:u w:val="single"/>
                <w:lang w:eastAsia="zh-CN"/>
              </w:rPr>
              <w:t>(</w:t>
            </w:r>
            <w:r>
              <w:rPr>
                <w:rFonts w:eastAsiaTheme="minorEastAsia"/>
                <w:b/>
                <w:i/>
                <w:color w:val="4F81BD" w:themeColor="accent1"/>
                <w:u w:val="single"/>
                <w:lang w:eastAsia="zh-CN"/>
              </w:rPr>
              <w:t xml:space="preserve">In clause 8.11B) </w:t>
            </w:r>
          </w:p>
          <w:p w14:paraId="12B18D15" w14:textId="77777777" w:rsidR="00335135" w:rsidRDefault="00335135" w:rsidP="008C0DC6">
            <w:pPr>
              <w:spacing w:after="60"/>
              <w:ind w:left="568" w:hanging="284"/>
              <w:rPr>
                <w:rFonts w:eastAsiaTheme="minorEastAsia"/>
                <w:bCs/>
                <w:i/>
                <w:color w:val="4F81BD" w:themeColor="accent1"/>
                <w:lang w:val="en-US" w:eastAsia="zh-CN"/>
              </w:rPr>
            </w:pPr>
            <w:proofErr w:type="spellStart"/>
            <w:r>
              <w:rPr>
                <w:i/>
                <w:color w:val="4F81BD" w:themeColor="accent1"/>
              </w:rPr>
              <w:t>T</w:t>
            </w:r>
            <w:r>
              <w:rPr>
                <w:i/>
                <w:color w:val="4F81BD" w:themeColor="accent1"/>
                <w:vertAlign w:val="subscript"/>
              </w:rPr>
              <w:t>UE_preparation</w:t>
            </w:r>
            <w:proofErr w:type="spellEnd"/>
            <w:r>
              <w:rPr>
                <w:i/>
                <w:color w:val="4F81BD" w:themeColor="accent1"/>
                <w:vertAlign w:val="subscript"/>
              </w:rPr>
              <w:t xml:space="preserve"> </w:t>
            </w:r>
            <w:r>
              <w:rPr>
                <w:i/>
                <w:color w:val="4F81BD" w:themeColor="accent1"/>
              </w:rPr>
              <w:t xml:space="preserve">is the UE preparation time for conditional </w:t>
            </w:r>
            <w:proofErr w:type="spellStart"/>
            <w:r>
              <w:rPr>
                <w:i/>
                <w:color w:val="4F81BD" w:themeColor="accent1"/>
              </w:rPr>
              <w:t>PSCell</w:t>
            </w:r>
            <w:proofErr w:type="spellEnd"/>
            <w:r>
              <w:rPr>
                <w:i/>
                <w:color w:val="4F81BD" w:themeColor="accent1"/>
              </w:rPr>
              <w:t xml:space="preserve"> </w:t>
            </w:r>
            <w:proofErr w:type="gramStart"/>
            <w:r>
              <w:rPr>
                <w:i/>
                <w:color w:val="4F81BD" w:themeColor="accent1"/>
              </w:rPr>
              <w:t>change, and</w:t>
            </w:r>
            <w:proofErr w:type="gramEnd"/>
            <w:r>
              <w:rPr>
                <w:i/>
                <w:color w:val="4F81BD" w:themeColor="accent1"/>
              </w:rPr>
              <w:t xml:space="preserve"> starts after UE realizes the condition of </w:t>
            </w:r>
            <w:proofErr w:type="spellStart"/>
            <w:r>
              <w:rPr>
                <w:i/>
                <w:color w:val="4F81BD" w:themeColor="accent1"/>
              </w:rPr>
              <w:t>PSCell</w:t>
            </w:r>
            <w:proofErr w:type="spellEnd"/>
            <w:r>
              <w:rPr>
                <w:i/>
                <w:color w:val="4F81BD" w:themeColor="accent1"/>
              </w:rPr>
              <w:t xml:space="preserve"> change is met and identity of new </w:t>
            </w:r>
            <w:proofErr w:type="spellStart"/>
            <w:r>
              <w:rPr>
                <w:i/>
                <w:color w:val="4F81BD" w:themeColor="accent1"/>
              </w:rPr>
              <w:t>PSCell</w:t>
            </w:r>
            <w:proofErr w:type="spellEnd"/>
            <w:r>
              <w:rPr>
                <w:i/>
                <w:color w:val="4F81BD" w:themeColor="accent1"/>
              </w:rPr>
              <w:t xml:space="preserve"> is determined. </w:t>
            </w:r>
            <w:proofErr w:type="spellStart"/>
            <w:r>
              <w:rPr>
                <w:i/>
                <w:color w:val="4F81BD" w:themeColor="accent1"/>
              </w:rPr>
              <w:t>T</w:t>
            </w:r>
            <w:r>
              <w:rPr>
                <w:i/>
                <w:color w:val="4F81BD" w:themeColor="accent1"/>
                <w:vertAlign w:val="subscript"/>
              </w:rPr>
              <w:t>UE_preparation</w:t>
            </w:r>
            <w:proofErr w:type="spellEnd"/>
            <w:r>
              <w:rPr>
                <w:i/>
                <w:color w:val="4F81BD" w:themeColor="accent1"/>
              </w:rPr>
              <w:t xml:space="preserve"> is up to 10ms.</w:t>
            </w:r>
          </w:p>
        </w:tc>
      </w:tr>
    </w:tbl>
    <w:p w14:paraId="0AA56BDD" w14:textId="04DA3920" w:rsidR="00044FFE" w:rsidRDefault="00044FFE" w:rsidP="00320DE8">
      <w:pPr>
        <w:spacing w:after="0"/>
        <w:ind w:left="1134" w:hanging="1134"/>
        <w:rPr>
          <w:sz w:val="22"/>
          <w:szCs w:val="22"/>
          <w:lang w:val="en-US"/>
        </w:rPr>
      </w:pPr>
    </w:p>
    <w:p w14:paraId="714835F8" w14:textId="303AB31D" w:rsidR="00173934" w:rsidRPr="0002101A" w:rsidRDefault="00F637B6" w:rsidP="00320DE8">
      <w:pPr>
        <w:spacing w:after="0"/>
        <w:ind w:left="1134" w:hanging="1134"/>
        <w:rPr>
          <w:b/>
          <w:bCs/>
          <w:color w:val="4F81BD" w:themeColor="accent1"/>
          <w:sz w:val="22"/>
          <w:szCs w:val="22"/>
          <w:lang w:val="en-US"/>
        </w:rPr>
      </w:pPr>
      <w:r w:rsidRPr="0002101A">
        <w:rPr>
          <w:b/>
          <w:bCs/>
          <w:color w:val="4F81BD" w:themeColor="accent1"/>
          <w:sz w:val="22"/>
          <w:szCs w:val="22"/>
          <w:lang w:val="en-US"/>
        </w:rPr>
        <w:t>Observation 1</w:t>
      </w:r>
      <w:r w:rsidR="0002101A" w:rsidRPr="0002101A">
        <w:rPr>
          <w:b/>
          <w:bCs/>
          <w:color w:val="4F81BD" w:themeColor="accent1"/>
          <w:sz w:val="22"/>
          <w:szCs w:val="22"/>
          <w:lang w:val="en-US"/>
        </w:rPr>
        <w:t>:</w:t>
      </w:r>
    </w:p>
    <w:p w14:paraId="5FBAF916" w14:textId="77777777" w:rsidR="00F637B6" w:rsidRDefault="00F637B6" w:rsidP="00320DE8">
      <w:pPr>
        <w:spacing w:after="0"/>
        <w:ind w:left="1134" w:hanging="1134"/>
        <w:rPr>
          <w:sz w:val="22"/>
          <w:szCs w:val="22"/>
          <w:lang w:val="en-US"/>
        </w:rPr>
      </w:pPr>
    </w:p>
    <w:p w14:paraId="6F4DD99E" w14:textId="77777777" w:rsidR="00F637B6" w:rsidRDefault="00DE5E6A" w:rsidP="00320DE8">
      <w:pPr>
        <w:spacing w:after="0"/>
        <w:ind w:left="1134" w:hanging="1134"/>
        <w:rPr>
          <w:sz w:val="22"/>
          <w:szCs w:val="22"/>
          <w:lang w:val="en-US"/>
        </w:rPr>
      </w:pPr>
      <w:r>
        <w:rPr>
          <w:sz w:val="22"/>
          <w:szCs w:val="22"/>
          <w:lang w:val="en-US"/>
        </w:rPr>
        <w:t xml:space="preserve">The delay component </w:t>
      </w:r>
      <w:r w:rsidR="00F637B6">
        <w:rPr>
          <w:sz w:val="22"/>
          <w:szCs w:val="22"/>
          <w:lang w:val="en-US"/>
        </w:rPr>
        <w:t xml:space="preserve">UE preparation </w:t>
      </w:r>
      <w:r>
        <w:rPr>
          <w:sz w:val="22"/>
          <w:szCs w:val="22"/>
          <w:lang w:val="en-US"/>
        </w:rPr>
        <w:t xml:space="preserve">for Conditional </w:t>
      </w:r>
      <w:proofErr w:type="spellStart"/>
      <w:r>
        <w:rPr>
          <w:sz w:val="22"/>
          <w:szCs w:val="22"/>
          <w:lang w:val="en-US"/>
        </w:rPr>
        <w:t>Pscell</w:t>
      </w:r>
      <w:proofErr w:type="spellEnd"/>
      <w:r>
        <w:rPr>
          <w:sz w:val="22"/>
          <w:szCs w:val="22"/>
          <w:lang w:val="en-US"/>
        </w:rPr>
        <w:t xml:space="preserve"> change as in compare with the Conditional</w:t>
      </w:r>
    </w:p>
    <w:p w14:paraId="79FCBDD4" w14:textId="18074FE7" w:rsidR="00F637B6" w:rsidRDefault="00F637B6" w:rsidP="00F637B6">
      <w:pPr>
        <w:spacing w:after="0"/>
        <w:ind w:left="1134" w:hanging="1134"/>
        <w:rPr>
          <w:sz w:val="22"/>
          <w:szCs w:val="22"/>
          <w:lang w:val="en-US"/>
        </w:rPr>
      </w:pPr>
      <w:r>
        <w:rPr>
          <w:sz w:val="22"/>
          <w:szCs w:val="22"/>
          <w:lang w:val="en-US"/>
        </w:rPr>
        <w:t>handover,</w:t>
      </w:r>
      <w:r w:rsidR="00DE5E6A">
        <w:rPr>
          <w:sz w:val="22"/>
          <w:szCs w:val="22"/>
          <w:lang w:val="en-US"/>
        </w:rPr>
        <w:t xml:space="preserve"> which is MCG master cell group </w:t>
      </w:r>
      <w:r w:rsidR="00173934">
        <w:rPr>
          <w:sz w:val="22"/>
          <w:szCs w:val="22"/>
          <w:lang w:val="en-US"/>
        </w:rPr>
        <w:t xml:space="preserve">CHO delay, there is a similar delay component as called CHO </w:t>
      </w:r>
    </w:p>
    <w:p w14:paraId="7E3A9442" w14:textId="6B91091D" w:rsidR="00550388" w:rsidRDefault="00173934" w:rsidP="00F637B6">
      <w:pPr>
        <w:spacing w:after="0"/>
        <w:ind w:left="1134" w:hanging="1134"/>
        <w:rPr>
          <w:sz w:val="22"/>
          <w:szCs w:val="22"/>
          <w:lang w:val="en-US"/>
        </w:rPr>
      </w:pPr>
      <w:r>
        <w:rPr>
          <w:sz w:val="22"/>
          <w:szCs w:val="22"/>
          <w:lang w:val="en-US"/>
        </w:rPr>
        <w:lastRenderedPageBreak/>
        <w:t xml:space="preserve">execution with similar definition. </w:t>
      </w:r>
    </w:p>
    <w:p w14:paraId="36178037" w14:textId="77777777" w:rsidR="00F637B6" w:rsidRPr="00550388" w:rsidRDefault="00F637B6" w:rsidP="00F637B6">
      <w:pPr>
        <w:spacing w:after="0"/>
        <w:ind w:left="1134" w:hanging="1134"/>
        <w:rPr>
          <w:sz w:val="22"/>
          <w:szCs w:val="22"/>
          <w:lang w:val="en-US"/>
        </w:rPr>
      </w:pPr>
    </w:p>
    <w:tbl>
      <w:tblPr>
        <w:tblStyle w:val="TableGrid"/>
        <w:tblW w:w="0" w:type="auto"/>
        <w:tblLook w:val="04A0" w:firstRow="1" w:lastRow="0" w:firstColumn="1" w:lastColumn="0" w:noHBand="0" w:noVBand="1"/>
      </w:tblPr>
      <w:tblGrid>
        <w:gridCol w:w="9629"/>
      </w:tblGrid>
      <w:tr w:rsidR="00550388" w14:paraId="0DFD8326" w14:textId="77777777" w:rsidTr="008C0DC6">
        <w:tc>
          <w:tcPr>
            <w:tcW w:w="9631" w:type="dxa"/>
          </w:tcPr>
          <w:p w14:paraId="285698D2" w14:textId="20590EF0" w:rsidR="00550388" w:rsidRDefault="00550388" w:rsidP="008C0DC6">
            <w:pPr>
              <w:rPr>
                <w:rFonts w:eastAsiaTheme="minorEastAsia"/>
                <w:b/>
                <w:i/>
                <w:color w:val="4F81BD" w:themeColor="accent1"/>
                <w:u w:val="single"/>
                <w:lang w:eastAsia="zh-CN"/>
              </w:rPr>
            </w:pPr>
            <w:r>
              <w:rPr>
                <w:rFonts w:eastAsiaTheme="minorEastAsia" w:hint="eastAsia"/>
                <w:b/>
                <w:i/>
                <w:color w:val="4F81BD" w:themeColor="accent1"/>
                <w:u w:val="single"/>
                <w:lang w:eastAsia="zh-CN"/>
              </w:rPr>
              <w:t>F</w:t>
            </w:r>
            <w:r>
              <w:rPr>
                <w:rFonts w:eastAsiaTheme="minorEastAsia"/>
                <w:b/>
                <w:i/>
                <w:color w:val="4F81BD" w:themeColor="accent1"/>
                <w:u w:val="single"/>
                <w:lang w:eastAsia="zh-CN"/>
              </w:rPr>
              <w:t xml:space="preserve">or information </w:t>
            </w:r>
            <w:r>
              <w:rPr>
                <w:rFonts w:eastAsiaTheme="minorEastAsia" w:hint="eastAsia"/>
                <w:b/>
                <w:i/>
                <w:color w:val="4F81BD" w:themeColor="accent1"/>
                <w:u w:val="single"/>
                <w:lang w:eastAsia="zh-CN"/>
              </w:rPr>
              <w:t>(</w:t>
            </w:r>
            <w:r>
              <w:rPr>
                <w:rFonts w:eastAsiaTheme="minorEastAsia"/>
                <w:b/>
                <w:i/>
                <w:color w:val="4F81BD" w:themeColor="accent1"/>
                <w:u w:val="single"/>
                <w:lang w:eastAsia="zh-CN"/>
              </w:rPr>
              <w:t xml:space="preserve">In clause 6.1.4.2.3) </w:t>
            </w:r>
          </w:p>
          <w:p w14:paraId="56840777" w14:textId="77777777" w:rsidR="00F637B6" w:rsidRPr="009C5807" w:rsidRDefault="00F637B6" w:rsidP="00F637B6">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1D31790C" w14:textId="76C2F4EA" w:rsidR="00550388" w:rsidRPr="00F637B6" w:rsidRDefault="00F637B6" w:rsidP="00F637B6">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w:t>
            </w:r>
            <w:r w:rsidR="0002101A" w:rsidRPr="009C5807">
              <w:t>handover and</w:t>
            </w:r>
            <w:r w:rsidRPr="009C5807">
              <w:t xml:space="preserve">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tc>
      </w:tr>
    </w:tbl>
    <w:p w14:paraId="12C1E673" w14:textId="77777777" w:rsidR="00550388" w:rsidRDefault="00550388" w:rsidP="00320DE8">
      <w:pPr>
        <w:spacing w:after="0"/>
        <w:ind w:left="1134" w:hanging="1134"/>
        <w:rPr>
          <w:sz w:val="22"/>
          <w:szCs w:val="22"/>
          <w:lang w:val="en-US"/>
        </w:rPr>
      </w:pPr>
    </w:p>
    <w:p w14:paraId="1BB4CB29" w14:textId="6E7E79A0" w:rsidR="00173934" w:rsidRPr="0002101A" w:rsidRDefault="0002101A" w:rsidP="0002101A">
      <w:pPr>
        <w:spacing w:after="0"/>
        <w:ind w:left="1134" w:hanging="1134"/>
        <w:rPr>
          <w:color w:val="365F91" w:themeColor="accent1" w:themeShade="BF"/>
          <w:sz w:val="22"/>
          <w:szCs w:val="22"/>
        </w:rPr>
      </w:pPr>
      <w:r w:rsidRPr="00C61150">
        <w:rPr>
          <w:b/>
          <w:bCs/>
          <w:color w:val="365F91" w:themeColor="accent1" w:themeShade="BF"/>
          <w:sz w:val="22"/>
          <w:szCs w:val="22"/>
          <w:lang w:val="en-US"/>
        </w:rPr>
        <w:t>Proposal 1:</w:t>
      </w:r>
      <w:r w:rsidRPr="00C61150">
        <w:rPr>
          <w:color w:val="365F91" w:themeColor="accent1" w:themeShade="BF"/>
          <w:sz w:val="22"/>
          <w:szCs w:val="22"/>
          <w:lang w:val="en-US"/>
        </w:rPr>
        <w:tab/>
      </w:r>
      <w:r>
        <w:rPr>
          <w:color w:val="365F91" w:themeColor="accent1" w:themeShade="BF"/>
          <w:sz w:val="22"/>
          <w:szCs w:val="22"/>
          <w:lang w:val="en-US"/>
        </w:rPr>
        <w:t xml:space="preserve">In Conditional </w:t>
      </w:r>
      <w:proofErr w:type="spellStart"/>
      <w:r>
        <w:rPr>
          <w:color w:val="365F91" w:themeColor="accent1" w:themeShade="BF"/>
          <w:sz w:val="22"/>
          <w:szCs w:val="22"/>
          <w:lang w:val="en-US"/>
        </w:rPr>
        <w:t>PSCell</w:t>
      </w:r>
      <w:proofErr w:type="spellEnd"/>
      <w:r>
        <w:rPr>
          <w:color w:val="365F91" w:themeColor="accent1" w:themeShade="BF"/>
          <w:sz w:val="22"/>
          <w:szCs w:val="22"/>
          <w:lang w:val="en-US"/>
        </w:rPr>
        <w:t xml:space="preserve"> Change timeline, delay component </w:t>
      </w:r>
      <w:proofErr w:type="spellStart"/>
      <w:r w:rsidRPr="00BA1BD6">
        <w:rPr>
          <w:color w:val="365F91" w:themeColor="accent1" w:themeShade="BF"/>
          <w:sz w:val="22"/>
          <w:szCs w:val="22"/>
        </w:rPr>
        <w:t>T</w:t>
      </w:r>
      <w:r w:rsidRPr="00BA1BD6">
        <w:rPr>
          <w:color w:val="365F91" w:themeColor="accent1" w:themeShade="BF"/>
          <w:sz w:val="22"/>
          <w:szCs w:val="22"/>
          <w:vertAlign w:val="subscript"/>
        </w:rPr>
        <w:t>UE_preparation</w:t>
      </w:r>
      <w:proofErr w:type="spellEnd"/>
      <w:r w:rsidRPr="00BA1BD6">
        <w:rPr>
          <w:color w:val="365F91" w:themeColor="accent1" w:themeShade="BF"/>
          <w:sz w:val="22"/>
          <w:szCs w:val="22"/>
        </w:rPr>
        <w:t xml:space="preserve"> </w:t>
      </w:r>
      <w:r>
        <w:rPr>
          <w:color w:val="365F91" w:themeColor="accent1" w:themeShade="BF"/>
          <w:sz w:val="22"/>
          <w:szCs w:val="22"/>
        </w:rPr>
        <w:t>shall remain 10ms.</w:t>
      </w:r>
    </w:p>
    <w:p w14:paraId="21B61576" w14:textId="54FA26F1" w:rsidR="00FD0A09" w:rsidRPr="00836625" w:rsidRDefault="00836625" w:rsidP="009B1097">
      <w:pPr>
        <w:spacing w:before="240" w:after="0"/>
        <w:rPr>
          <w:i/>
          <w:iCs/>
          <w:sz w:val="22"/>
          <w:szCs w:val="22"/>
          <w:u w:val="single"/>
          <w:lang w:val="en-US"/>
        </w:rPr>
      </w:pPr>
      <w:r w:rsidRPr="00836625">
        <w:rPr>
          <w:i/>
          <w:iCs/>
          <w:sz w:val="22"/>
          <w:szCs w:val="22"/>
          <w:u w:val="single"/>
          <w:lang w:val="en-US"/>
        </w:rPr>
        <w:t xml:space="preserve">Conditional </w:t>
      </w:r>
      <w:proofErr w:type="spellStart"/>
      <w:r w:rsidRPr="00836625">
        <w:rPr>
          <w:i/>
          <w:iCs/>
          <w:sz w:val="22"/>
          <w:szCs w:val="22"/>
          <w:u w:val="single"/>
          <w:lang w:val="en-US"/>
        </w:rPr>
        <w:t>PSCell</w:t>
      </w:r>
      <w:proofErr w:type="spellEnd"/>
      <w:r w:rsidRPr="00836625">
        <w:rPr>
          <w:i/>
          <w:iCs/>
          <w:sz w:val="22"/>
          <w:szCs w:val="22"/>
          <w:u w:val="single"/>
          <w:lang w:val="en-US"/>
        </w:rPr>
        <w:t xml:space="preserve"> addition</w:t>
      </w:r>
    </w:p>
    <w:p w14:paraId="4A1A31A7" w14:textId="77777777" w:rsidR="00836625" w:rsidRPr="00836625" w:rsidRDefault="00836625" w:rsidP="009B1097">
      <w:pPr>
        <w:spacing w:before="240" w:after="0"/>
        <w:rPr>
          <w:i/>
          <w:iCs/>
          <w:sz w:val="22"/>
          <w:szCs w:val="22"/>
          <w:u w:val="single"/>
          <w:lang w:val="en-US"/>
        </w:rPr>
      </w:pPr>
    </w:p>
    <w:tbl>
      <w:tblPr>
        <w:tblStyle w:val="TableGrid"/>
        <w:tblW w:w="0" w:type="auto"/>
        <w:tblLook w:val="04A0" w:firstRow="1" w:lastRow="0" w:firstColumn="1" w:lastColumn="0" w:noHBand="0" w:noVBand="1"/>
      </w:tblPr>
      <w:tblGrid>
        <w:gridCol w:w="9609"/>
      </w:tblGrid>
      <w:tr w:rsidR="00FD0A09" w14:paraId="4314863A" w14:textId="77777777" w:rsidTr="0059727F">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235BEEEB" w14:textId="77777777" w:rsidR="00FD0A09" w:rsidRDefault="00FD0A09" w:rsidP="0059727F">
            <w:pPr>
              <w:rPr>
                <w:b/>
                <w:u w:val="single"/>
                <w:lang w:eastAsia="ko-KR"/>
              </w:rPr>
            </w:pPr>
            <w:r>
              <w:rPr>
                <w:b/>
                <w:u w:val="single"/>
                <w:lang w:eastAsia="ko-KR"/>
              </w:rPr>
              <w:t xml:space="preserve">Issue 3-1-4: Conditional </w:t>
            </w:r>
            <w:proofErr w:type="spellStart"/>
            <w:r>
              <w:rPr>
                <w:b/>
                <w:u w:val="single"/>
                <w:lang w:eastAsia="ko-KR"/>
              </w:rPr>
              <w:t>PSCell</w:t>
            </w:r>
            <w:proofErr w:type="spellEnd"/>
            <w:r>
              <w:rPr>
                <w:b/>
                <w:u w:val="single"/>
                <w:lang w:eastAsia="ko-KR"/>
              </w:rPr>
              <w:t xml:space="preserve"> addition delay</w:t>
            </w:r>
          </w:p>
          <w:p w14:paraId="18E960ED" w14:textId="77777777" w:rsidR="00FD0A09" w:rsidRPr="00755FAB" w:rsidRDefault="00FD0A09" w:rsidP="0059727F">
            <w:pPr>
              <w:spacing w:after="120"/>
              <w:rPr>
                <w:szCs w:val="24"/>
                <w:lang w:eastAsia="zh-CN"/>
              </w:rPr>
            </w:pPr>
            <w:r w:rsidRPr="00755FAB">
              <w:rPr>
                <w:highlight w:val="green"/>
                <w:lang w:eastAsia="zh-CN"/>
              </w:rPr>
              <w:t xml:space="preserve">Conditional </w:t>
            </w:r>
            <w:proofErr w:type="spellStart"/>
            <w:r w:rsidRPr="00755FAB">
              <w:rPr>
                <w:highlight w:val="green"/>
                <w:lang w:eastAsia="zh-CN"/>
              </w:rPr>
              <w:t>PSCell</w:t>
            </w:r>
            <w:proofErr w:type="spellEnd"/>
            <w:r w:rsidRPr="00755FAB">
              <w:rPr>
                <w:highlight w:val="green"/>
                <w:lang w:eastAsia="zh-CN"/>
              </w:rPr>
              <w:t xml:space="preserve"> addition delay can use the existing requirements of conditional </w:t>
            </w:r>
            <w:proofErr w:type="spellStart"/>
            <w:r w:rsidRPr="00755FAB">
              <w:rPr>
                <w:highlight w:val="green"/>
                <w:lang w:eastAsia="zh-CN"/>
              </w:rPr>
              <w:t>PSCell</w:t>
            </w:r>
            <w:proofErr w:type="spellEnd"/>
            <w:r w:rsidRPr="00755FAB">
              <w:rPr>
                <w:highlight w:val="green"/>
                <w:lang w:eastAsia="zh-CN"/>
              </w:rPr>
              <w:t xml:space="preserve"> change as a baseline</w:t>
            </w:r>
            <w:r w:rsidRPr="00755FAB">
              <w:rPr>
                <w:lang w:eastAsia="zh-CN"/>
              </w:rPr>
              <w:t xml:space="preserve"> </w:t>
            </w:r>
          </w:p>
          <w:p w14:paraId="4C381660" w14:textId="77777777" w:rsidR="00FD0A09" w:rsidRPr="00755FAB" w:rsidRDefault="00FD0A09" w:rsidP="0059727F">
            <w:pPr>
              <w:pStyle w:val="ListParagraph"/>
              <w:numPr>
                <w:ilvl w:val="1"/>
                <w:numId w:val="40"/>
              </w:numPr>
              <w:overflowPunct w:val="0"/>
              <w:autoSpaceDE w:val="0"/>
              <w:autoSpaceDN w:val="0"/>
              <w:adjustRightInd w:val="0"/>
              <w:spacing w:after="120"/>
              <w:contextualSpacing w:val="0"/>
              <w:textAlignment w:val="baseline"/>
              <w:rPr>
                <w:szCs w:val="24"/>
                <w:lang w:eastAsia="zh-CN"/>
              </w:rPr>
            </w:pPr>
            <w:r w:rsidRPr="00755FAB">
              <w:rPr>
                <w:szCs w:val="24"/>
                <w:lang w:eastAsia="zh-CN"/>
              </w:rPr>
              <w:t>FFS: option 3:</w:t>
            </w:r>
            <w:r w:rsidRPr="00755FAB">
              <w:t xml:space="preserve"> Be based on t</w:t>
            </w:r>
            <w:r w:rsidRPr="00755FAB">
              <w:rPr>
                <w:bCs/>
                <w:iCs/>
                <w:lang w:eastAsia="zh-CN"/>
              </w:rPr>
              <w:t xml:space="preserve">he existing requirements of conditional </w:t>
            </w:r>
            <w:proofErr w:type="spellStart"/>
            <w:r w:rsidRPr="00755FAB">
              <w:rPr>
                <w:bCs/>
                <w:iCs/>
                <w:lang w:eastAsia="zh-CN"/>
              </w:rPr>
              <w:t>PSCell</w:t>
            </w:r>
            <w:proofErr w:type="spellEnd"/>
            <w:r w:rsidRPr="00755FAB">
              <w:rPr>
                <w:bCs/>
                <w:iCs/>
                <w:lang w:eastAsia="zh-CN"/>
              </w:rPr>
              <w:t xml:space="preserve"> change</w:t>
            </w:r>
            <w:r w:rsidRPr="00755FAB">
              <w:t xml:space="preserve"> but with </w:t>
            </w:r>
            <w:proofErr w:type="spellStart"/>
            <w:r w:rsidRPr="00755FAB">
              <w:t>Tprocessing</w:t>
            </w:r>
            <w:proofErr w:type="spellEnd"/>
            <w:r w:rsidRPr="00755FAB">
              <w:t xml:space="preserve"> = 40ms.</w:t>
            </w:r>
          </w:p>
          <w:p w14:paraId="288CF80B" w14:textId="3F776B91" w:rsidR="00FD0A09" w:rsidRPr="00915ACC" w:rsidRDefault="00FD0A09" w:rsidP="00915ACC">
            <w:pPr>
              <w:pStyle w:val="ListParagraph"/>
              <w:numPr>
                <w:ilvl w:val="1"/>
                <w:numId w:val="40"/>
              </w:numPr>
              <w:overflowPunct w:val="0"/>
              <w:autoSpaceDE w:val="0"/>
              <w:autoSpaceDN w:val="0"/>
              <w:adjustRightInd w:val="0"/>
              <w:spacing w:after="120"/>
              <w:contextualSpacing w:val="0"/>
              <w:textAlignment w:val="baseline"/>
              <w:rPr>
                <w:szCs w:val="24"/>
                <w:lang w:eastAsia="zh-CN"/>
              </w:rPr>
            </w:pPr>
            <w:r w:rsidRPr="00755FAB">
              <w:rPr>
                <w:szCs w:val="24"/>
                <w:lang w:eastAsia="zh-CN"/>
              </w:rPr>
              <w:t>FFS: option 2:</w:t>
            </w:r>
            <w:r w:rsidRPr="00755FAB">
              <w:t xml:space="preserve"> Be based on t</w:t>
            </w:r>
            <w:r w:rsidRPr="00755FAB">
              <w:rPr>
                <w:bCs/>
                <w:iCs/>
                <w:lang w:eastAsia="zh-CN"/>
              </w:rPr>
              <w:t xml:space="preserve">he existing requirements of conditional </w:t>
            </w:r>
            <w:proofErr w:type="spellStart"/>
            <w:r w:rsidRPr="00755FAB">
              <w:rPr>
                <w:bCs/>
                <w:iCs/>
                <w:lang w:eastAsia="zh-CN"/>
              </w:rPr>
              <w:t>PSCell</w:t>
            </w:r>
            <w:proofErr w:type="spellEnd"/>
            <w:r w:rsidRPr="00755FAB">
              <w:rPr>
                <w:bCs/>
                <w:iCs/>
                <w:lang w:eastAsia="zh-CN"/>
              </w:rPr>
              <w:t xml:space="preserve"> change</w:t>
            </w:r>
            <w:r w:rsidRPr="00755FAB">
              <w:t xml:space="preserve"> but with removing the 2ms margin delay </w:t>
            </w:r>
          </w:p>
        </w:tc>
      </w:tr>
    </w:tbl>
    <w:p w14:paraId="6895537C" w14:textId="532CE570" w:rsidR="00265BB7" w:rsidRDefault="00404FBE" w:rsidP="00E5700D">
      <w:pPr>
        <w:spacing w:before="240"/>
        <w:rPr>
          <w:sz w:val="22"/>
          <w:szCs w:val="22"/>
          <w:lang w:val="en-US"/>
        </w:rPr>
      </w:pPr>
      <w:r>
        <w:rPr>
          <w:sz w:val="22"/>
          <w:szCs w:val="22"/>
          <w:lang w:val="en-US"/>
        </w:rPr>
        <w:t xml:space="preserve">For conditional </w:t>
      </w:r>
      <w:proofErr w:type="spellStart"/>
      <w:r>
        <w:rPr>
          <w:sz w:val="22"/>
          <w:szCs w:val="22"/>
          <w:lang w:val="en-US"/>
        </w:rPr>
        <w:t>PSCell</w:t>
      </w:r>
      <w:proofErr w:type="spellEnd"/>
      <w:r>
        <w:rPr>
          <w:sz w:val="22"/>
          <w:szCs w:val="22"/>
          <w:lang w:val="en-US"/>
        </w:rPr>
        <w:t xml:space="preserve"> addition, there are two open issues remaining from the discussions in RAN4#100e. The first one concerns which value of </w:t>
      </w:r>
      <w:proofErr w:type="spellStart"/>
      <w:r>
        <w:rPr>
          <w:sz w:val="22"/>
          <w:szCs w:val="22"/>
          <w:lang w:val="en-US"/>
        </w:rPr>
        <w:t>T</w:t>
      </w:r>
      <w:r w:rsidRPr="00265BB7">
        <w:rPr>
          <w:sz w:val="22"/>
          <w:szCs w:val="22"/>
          <w:vertAlign w:val="subscript"/>
          <w:lang w:val="en-US"/>
        </w:rPr>
        <w:t>processing</w:t>
      </w:r>
      <w:proofErr w:type="spellEnd"/>
      <w:r>
        <w:rPr>
          <w:sz w:val="22"/>
          <w:szCs w:val="22"/>
          <w:lang w:val="en-US"/>
        </w:rPr>
        <w:t xml:space="preserve"> to apply when basing the</w:t>
      </w:r>
      <w:r w:rsidR="00265BB7">
        <w:rPr>
          <w:sz w:val="22"/>
          <w:szCs w:val="22"/>
          <w:lang w:val="en-US"/>
        </w:rPr>
        <w:t xml:space="preserve"> C</w:t>
      </w:r>
      <w:r>
        <w:rPr>
          <w:sz w:val="22"/>
          <w:szCs w:val="22"/>
          <w:lang w:val="en-US"/>
        </w:rPr>
        <w:t xml:space="preserve">onditional </w:t>
      </w:r>
      <w:proofErr w:type="spellStart"/>
      <w:r>
        <w:rPr>
          <w:sz w:val="22"/>
          <w:szCs w:val="22"/>
          <w:lang w:val="en-US"/>
        </w:rPr>
        <w:t>PSCell</w:t>
      </w:r>
      <w:proofErr w:type="spellEnd"/>
      <w:r>
        <w:rPr>
          <w:sz w:val="22"/>
          <w:szCs w:val="22"/>
          <w:lang w:val="en-US"/>
        </w:rPr>
        <w:t xml:space="preserve"> </w:t>
      </w:r>
      <w:r w:rsidR="00265BB7">
        <w:rPr>
          <w:sz w:val="22"/>
          <w:szCs w:val="22"/>
          <w:lang w:val="en-US"/>
        </w:rPr>
        <w:t>A</w:t>
      </w:r>
      <w:r>
        <w:rPr>
          <w:sz w:val="22"/>
          <w:szCs w:val="22"/>
          <w:lang w:val="en-US"/>
        </w:rPr>
        <w:t xml:space="preserve">ddition delay requirement on the baseline provided by </w:t>
      </w:r>
      <w:r w:rsidR="00265BB7">
        <w:rPr>
          <w:sz w:val="22"/>
          <w:szCs w:val="22"/>
          <w:lang w:val="en-US"/>
        </w:rPr>
        <w:t xml:space="preserve">Conditional </w:t>
      </w:r>
      <w:proofErr w:type="spellStart"/>
      <w:r w:rsidR="00265BB7">
        <w:rPr>
          <w:sz w:val="22"/>
          <w:szCs w:val="22"/>
          <w:lang w:val="en-US"/>
        </w:rPr>
        <w:t>PSCell</w:t>
      </w:r>
      <w:proofErr w:type="spellEnd"/>
      <w:r w:rsidR="00265BB7">
        <w:rPr>
          <w:sz w:val="22"/>
          <w:szCs w:val="22"/>
          <w:lang w:val="en-US"/>
        </w:rPr>
        <w:t xml:space="preserve"> Change. Our view here is that the UE shall not be forced to have software for </w:t>
      </w:r>
      <w:proofErr w:type="spellStart"/>
      <w:r w:rsidR="00265BB7">
        <w:rPr>
          <w:sz w:val="22"/>
          <w:szCs w:val="22"/>
          <w:lang w:val="en-US"/>
        </w:rPr>
        <w:t>PSCell</w:t>
      </w:r>
      <w:proofErr w:type="spellEnd"/>
      <w:r w:rsidR="00265BB7">
        <w:rPr>
          <w:sz w:val="22"/>
          <w:szCs w:val="22"/>
          <w:lang w:val="en-US"/>
        </w:rPr>
        <w:t xml:space="preserve"> pre-loaded for any of the </w:t>
      </w:r>
      <w:proofErr w:type="spellStart"/>
      <w:r w:rsidR="00265BB7">
        <w:rPr>
          <w:sz w:val="22"/>
          <w:szCs w:val="22"/>
          <w:lang w:val="en-US"/>
        </w:rPr>
        <w:t>FRs.</w:t>
      </w:r>
      <w:proofErr w:type="spellEnd"/>
      <w:r w:rsidR="00265BB7">
        <w:rPr>
          <w:sz w:val="22"/>
          <w:szCs w:val="22"/>
          <w:lang w:val="en-US"/>
        </w:rPr>
        <w:t xml:space="preserve"> This means that loading and configuration shall happen once the </w:t>
      </w:r>
      <w:proofErr w:type="spellStart"/>
      <w:r w:rsidR="00265BB7">
        <w:rPr>
          <w:sz w:val="22"/>
          <w:szCs w:val="22"/>
          <w:lang w:val="en-US"/>
        </w:rPr>
        <w:t>PSCell</w:t>
      </w:r>
      <w:proofErr w:type="spellEnd"/>
      <w:r w:rsidR="00265BB7">
        <w:rPr>
          <w:sz w:val="22"/>
          <w:szCs w:val="22"/>
          <w:lang w:val="en-US"/>
        </w:rPr>
        <w:t xml:space="preserve"> addition has been triggered. This in turn means that there would be a 40ms processing delay regardless of to which FR the added </w:t>
      </w:r>
      <w:proofErr w:type="spellStart"/>
      <w:r w:rsidR="00265BB7">
        <w:rPr>
          <w:sz w:val="22"/>
          <w:szCs w:val="22"/>
          <w:lang w:val="en-US"/>
        </w:rPr>
        <w:t>PSCell</w:t>
      </w:r>
      <w:proofErr w:type="spellEnd"/>
      <w:r w:rsidR="00265BB7">
        <w:rPr>
          <w:sz w:val="22"/>
          <w:szCs w:val="22"/>
          <w:lang w:val="en-US"/>
        </w:rPr>
        <w:t xml:space="preserve"> belongs. The difference to the baseline is that in Conditional </w:t>
      </w:r>
      <w:proofErr w:type="spellStart"/>
      <w:r w:rsidR="00265BB7">
        <w:rPr>
          <w:sz w:val="22"/>
          <w:szCs w:val="22"/>
          <w:lang w:val="en-US"/>
        </w:rPr>
        <w:t>PSCell</w:t>
      </w:r>
      <w:proofErr w:type="spellEnd"/>
      <w:r w:rsidR="00265BB7">
        <w:rPr>
          <w:sz w:val="22"/>
          <w:szCs w:val="22"/>
          <w:lang w:val="en-US"/>
        </w:rPr>
        <w:t xml:space="preserve"> Change, there is already software loaded for source </w:t>
      </w:r>
      <w:proofErr w:type="spellStart"/>
      <w:r w:rsidR="00265BB7">
        <w:rPr>
          <w:sz w:val="22"/>
          <w:szCs w:val="22"/>
          <w:lang w:val="en-US"/>
        </w:rPr>
        <w:t>PSCell</w:t>
      </w:r>
      <w:proofErr w:type="spellEnd"/>
      <w:r w:rsidR="00265BB7">
        <w:rPr>
          <w:sz w:val="22"/>
          <w:szCs w:val="22"/>
          <w:lang w:val="en-US"/>
        </w:rPr>
        <w:t xml:space="preserve"> in one of the FRs, whereas for Conditional </w:t>
      </w:r>
      <w:proofErr w:type="spellStart"/>
      <w:r w:rsidR="00265BB7">
        <w:rPr>
          <w:sz w:val="22"/>
          <w:szCs w:val="22"/>
          <w:lang w:val="en-US"/>
        </w:rPr>
        <w:t>PSCell</w:t>
      </w:r>
      <w:proofErr w:type="spellEnd"/>
      <w:r w:rsidR="00265BB7">
        <w:rPr>
          <w:sz w:val="22"/>
          <w:szCs w:val="22"/>
          <w:lang w:val="en-US"/>
        </w:rPr>
        <w:t xml:space="preserve"> addition, no such software is already loaded. </w:t>
      </w:r>
    </w:p>
    <w:p w14:paraId="26501D62" w14:textId="2FB4B341" w:rsidR="008F2025" w:rsidRPr="00642B5E" w:rsidRDefault="00265BB7" w:rsidP="00642B5E">
      <w:pPr>
        <w:spacing w:after="0"/>
        <w:ind w:left="1134" w:hanging="1134"/>
        <w:rPr>
          <w:color w:val="365F91" w:themeColor="accent1" w:themeShade="BF"/>
          <w:sz w:val="22"/>
          <w:szCs w:val="22"/>
          <w:lang w:val="en-US"/>
        </w:rPr>
      </w:pPr>
      <w:r w:rsidRPr="00C61150">
        <w:rPr>
          <w:b/>
          <w:bCs/>
          <w:color w:val="365F91" w:themeColor="accent1" w:themeShade="BF"/>
          <w:sz w:val="22"/>
          <w:szCs w:val="22"/>
          <w:lang w:val="en-US"/>
        </w:rPr>
        <w:t xml:space="preserve">Proposal </w:t>
      </w:r>
      <w:r>
        <w:rPr>
          <w:b/>
          <w:bCs/>
          <w:color w:val="365F91" w:themeColor="accent1" w:themeShade="BF"/>
          <w:sz w:val="22"/>
          <w:szCs w:val="22"/>
          <w:lang w:val="en-US"/>
        </w:rPr>
        <w:t>2</w:t>
      </w:r>
      <w:r w:rsidRPr="00C61150">
        <w:rPr>
          <w:b/>
          <w:bCs/>
          <w:color w:val="365F91" w:themeColor="accent1" w:themeShade="BF"/>
          <w:sz w:val="22"/>
          <w:szCs w:val="22"/>
          <w:lang w:val="en-US"/>
        </w:rPr>
        <w:t>:</w:t>
      </w:r>
      <w:r w:rsidRPr="00C61150">
        <w:rPr>
          <w:color w:val="365F91" w:themeColor="accent1" w:themeShade="BF"/>
          <w:sz w:val="22"/>
          <w:szCs w:val="22"/>
          <w:lang w:val="en-US"/>
        </w:rPr>
        <w:tab/>
      </w:r>
      <w:r w:rsidR="00E5700D">
        <w:rPr>
          <w:color w:val="365F91" w:themeColor="accent1" w:themeShade="BF"/>
          <w:sz w:val="22"/>
          <w:szCs w:val="22"/>
          <w:lang w:val="en-US"/>
        </w:rPr>
        <w:t xml:space="preserve">In Conditional </w:t>
      </w:r>
      <w:proofErr w:type="spellStart"/>
      <w:r w:rsidR="00E5700D">
        <w:rPr>
          <w:color w:val="365F91" w:themeColor="accent1" w:themeShade="BF"/>
          <w:sz w:val="22"/>
          <w:szCs w:val="22"/>
          <w:lang w:val="en-US"/>
        </w:rPr>
        <w:t>PSCell</w:t>
      </w:r>
      <w:proofErr w:type="spellEnd"/>
      <w:r w:rsidR="00E5700D">
        <w:rPr>
          <w:color w:val="365F91" w:themeColor="accent1" w:themeShade="BF"/>
          <w:sz w:val="22"/>
          <w:szCs w:val="22"/>
          <w:lang w:val="en-US"/>
        </w:rPr>
        <w:t xml:space="preserve"> Addition timeline a software-related processing time </w:t>
      </w:r>
      <w:proofErr w:type="spellStart"/>
      <w:r w:rsidR="00E5700D">
        <w:rPr>
          <w:color w:val="365F91" w:themeColor="accent1" w:themeShade="BF"/>
          <w:sz w:val="22"/>
          <w:szCs w:val="22"/>
          <w:lang w:val="en-US"/>
        </w:rPr>
        <w:t>T</w:t>
      </w:r>
      <w:r w:rsidR="00E5700D" w:rsidRPr="00E5700D">
        <w:rPr>
          <w:color w:val="365F91" w:themeColor="accent1" w:themeShade="BF"/>
          <w:sz w:val="22"/>
          <w:szCs w:val="22"/>
          <w:vertAlign w:val="subscript"/>
          <w:lang w:val="en-US"/>
        </w:rPr>
        <w:t>processing</w:t>
      </w:r>
      <w:proofErr w:type="spellEnd"/>
      <w:r w:rsidR="00E5700D">
        <w:rPr>
          <w:color w:val="365F91" w:themeColor="accent1" w:themeShade="BF"/>
          <w:sz w:val="22"/>
          <w:szCs w:val="22"/>
          <w:lang w:val="en-US"/>
        </w:rPr>
        <w:t xml:space="preserve"> = 40ms is used regardless of FR.</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640F3D14" w14:textId="48C68D9D" w:rsidR="00D1502B" w:rsidRDefault="00D1502B" w:rsidP="0010166B">
      <w:pPr>
        <w:rPr>
          <w:sz w:val="22"/>
          <w:lang w:val="en-CA"/>
        </w:rPr>
      </w:pPr>
      <w:r w:rsidRPr="00C516E4">
        <w:rPr>
          <w:sz w:val="22"/>
          <w:lang w:val="en-CA"/>
        </w:rPr>
        <w:t xml:space="preserve">In this contribution we </w:t>
      </w:r>
      <w:r w:rsidR="009D446B" w:rsidRPr="00C516E4">
        <w:rPr>
          <w:sz w:val="22"/>
          <w:lang w:val="en-CA"/>
        </w:rPr>
        <w:t xml:space="preserve">have provided </w:t>
      </w:r>
      <w:r w:rsidR="00A31283" w:rsidRPr="00C516E4">
        <w:rPr>
          <w:sz w:val="22"/>
          <w:lang w:val="en-CA"/>
        </w:rPr>
        <w:t>our views on open issues</w:t>
      </w:r>
      <w:r w:rsidR="009D446B" w:rsidRPr="00C516E4">
        <w:rPr>
          <w:sz w:val="22"/>
          <w:lang w:val="en-CA"/>
        </w:rPr>
        <w:t xml:space="preserve"> </w:t>
      </w:r>
      <w:r w:rsidR="00A31283" w:rsidRPr="00C516E4">
        <w:rPr>
          <w:sz w:val="22"/>
          <w:lang w:val="en-CA"/>
        </w:rPr>
        <w:t>for</w:t>
      </w:r>
      <w:r w:rsidR="009D446B" w:rsidRPr="00C516E4">
        <w:rPr>
          <w:sz w:val="22"/>
          <w:lang w:val="en-CA"/>
        </w:rPr>
        <w:t xml:space="preserve"> </w:t>
      </w:r>
      <w:r w:rsidR="00C16515" w:rsidRPr="00C516E4">
        <w:rPr>
          <w:sz w:val="22"/>
          <w:lang w:val="en-CA"/>
        </w:rPr>
        <w:t>Conditional</w:t>
      </w:r>
      <w:r w:rsidR="009D446B" w:rsidRPr="00C516E4">
        <w:rPr>
          <w:sz w:val="22"/>
          <w:lang w:val="en-CA"/>
        </w:rPr>
        <w:t xml:space="preserve"> </w:t>
      </w:r>
      <w:proofErr w:type="spellStart"/>
      <w:r w:rsidR="009D446B" w:rsidRPr="00C516E4">
        <w:rPr>
          <w:sz w:val="22"/>
          <w:lang w:val="en-CA"/>
        </w:rPr>
        <w:t>PSCell</w:t>
      </w:r>
      <w:proofErr w:type="spellEnd"/>
      <w:r w:rsidR="00C16515" w:rsidRPr="00C516E4">
        <w:rPr>
          <w:sz w:val="22"/>
          <w:lang w:val="en-CA"/>
        </w:rPr>
        <w:t xml:space="preserve"> </w:t>
      </w:r>
      <w:r w:rsidR="00C516E4" w:rsidRPr="00C516E4">
        <w:rPr>
          <w:sz w:val="22"/>
          <w:lang w:val="en-CA"/>
        </w:rPr>
        <w:t>C</w:t>
      </w:r>
      <w:r w:rsidR="00C16515" w:rsidRPr="00C516E4">
        <w:rPr>
          <w:sz w:val="22"/>
          <w:lang w:val="en-CA"/>
        </w:rPr>
        <w:t>hange</w:t>
      </w:r>
      <w:r w:rsidR="00C516E4" w:rsidRPr="00C516E4">
        <w:rPr>
          <w:sz w:val="22"/>
          <w:lang w:val="en-CA"/>
        </w:rPr>
        <w:t xml:space="preserve"> and A</w:t>
      </w:r>
      <w:r w:rsidR="00220AC9" w:rsidRPr="00C516E4">
        <w:rPr>
          <w:sz w:val="22"/>
          <w:lang w:val="en-CA"/>
        </w:rPr>
        <w:t>ddition</w:t>
      </w:r>
      <w:r w:rsidR="009D446B" w:rsidRPr="00C516E4">
        <w:rPr>
          <w:sz w:val="22"/>
          <w:lang w:val="en-CA"/>
        </w:rPr>
        <w:t>. The followin</w:t>
      </w:r>
      <w:r w:rsidR="00C516E4" w:rsidRPr="00C516E4">
        <w:rPr>
          <w:sz w:val="22"/>
          <w:lang w:val="en-CA"/>
        </w:rPr>
        <w:t>g proposals are made:</w:t>
      </w:r>
    </w:p>
    <w:p w14:paraId="046DE54A" w14:textId="39900977" w:rsidR="00C516E4" w:rsidRDefault="00C516E4" w:rsidP="00C516E4">
      <w:pPr>
        <w:spacing w:after="0"/>
        <w:ind w:left="1134" w:hanging="1134"/>
        <w:rPr>
          <w:color w:val="365F91" w:themeColor="accent1" w:themeShade="BF"/>
          <w:sz w:val="22"/>
          <w:szCs w:val="22"/>
        </w:rPr>
      </w:pPr>
      <w:r w:rsidRPr="00C61150">
        <w:rPr>
          <w:b/>
          <w:bCs/>
          <w:color w:val="365F91" w:themeColor="accent1" w:themeShade="BF"/>
          <w:sz w:val="22"/>
          <w:szCs w:val="22"/>
          <w:lang w:val="en-US"/>
        </w:rPr>
        <w:t>Proposal 1:</w:t>
      </w:r>
      <w:r w:rsidRPr="00C61150">
        <w:rPr>
          <w:color w:val="365F91" w:themeColor="accent1" w:themeShade="BF"/>
          <w:sz w:val="22"/>
          <w:szCs w:val="22"/>
          <w:lang w:val="en-US"/>
        </w:rPr>
        <w:tab/>
      </w:r>
      <w:r>
        <w:rPr>
          <w:color w:val="365F91" w:themeColor="accent1" w:themeShade="BF"/>
          <w:sz w:val="22"/>
          <w:szCs w:val="22"/>
          <w:lang w:val="en-US"/>
        </w:rPr>
        <w:t xml:space="preserve">In Conditional </w:t>
      </w:r>
      <w:proofErr w:type="spellStart"/>
      <w:r>
        <w:rPr>
          <w:color w:val="365F91" w:themeColor="accent1" w:themeShade="BF"/>
          <w:sz w:val="22"/>
          <w:szCs w:val="22"/>
          <w:lang w:val="en-US"/>
        </w:rPr>
        <w:t>PSCell</w:t>
      </w:r>
      <w:proofErr w:type="spellEnd"/>
      <w:r>
        <w:rPr>
          <w:color w:val="365F91" w:themeColor="accent1" w:themeShade="BF"/>
          <w:sz w:val="22"/>
          <w:szCs w:val="22"/>
          <w:lang w:val="en-US"/>
        </w:rPr>
        <w:t xml:space="preserve"> Change timeline, </w:t>
      </w:r>
      <w:r w:rsidR="00642B5E">
        <w:rPr>
          <w:color w:val="365F91" w:themeColor="accent1" w:themeShade="BF"/>
          <w:sz w:val="22"/>
          <w:szCs w:val="22"/>
          <w:lang w:val="en-US"/>
        </w:rPr>
        <w:t>delay component</w:t>
      </w:r>
      <w:r>
        <w:rPr>
          <w:color w:val="365F91" w:themeColor="accent1" w:themeShade="BF"/>
          <w:sz w:val="22"/>
          <w:szCs w:val="22"/>
          <w:lang w:val="en-US"/>
        </w:rPr>
        <w:t xml:space="preserve"> </w:t>
      </w:r>
      <w:proofErr w:type="spellStart"/>
      <w:r w:rsidRPr="00BA1BD6">
        <w:rPr>
          <w:color w:val="365F91" w:themeColor="accent1" w:themeShade="BF"/>
          <w:sz w:val="22"/>
          <w:szCs w:val="22"/>
        </w:rPr>
        <w:t>T</w:t>
      </w:r>
      <w:r w:rsidRPr="00BA1BD6">
        <w:rPr>
          <w:color w:val="365F91" w:themeColor="accent1" w:themeShade="BF"/>
          <w:sz w:val="22"/>
          <w:szCs w:val="22"/>
          <w:vertAlign w:val="subscript"/>
        </w:rPr>
        <w:t>UE_preparation</w:t>
      </w:r>
      <w:proofErr w:type="spellEnd"/>
      <w:r w:rsidRPr="00BA1BD6">
        <w:rPr>
          <w:color w:val="365F91" w:themeColor="accent1" w:themeShade="BF"/>
          <w:sz w:val="22"/>
          <w:szCs w:val="22"/>
        </w:rPr>
        <w:t xml:space="preserve"> </w:t>
      </w:r>
      <w:r w:rsidR="00642B5E">
        <w:rPr>
          <w:color w:val="365F91" w:themeColor="accent1" w:themeShade="BF"/>
          <w:sz w:val="22"/>
          <w:szCs w:val="22"/>
        </w:rPr>
        <w:t xml:space="preserve">shall remain </w:t>
      </w:r>
      <w:r>
        <w:rPr>
          <w:color w:val="365F91" w:themeColor="accent1" w:themeShade="BF"/>
          <w:sz w:val="22"/>
          <w:szCs w:val="22"/>
        </w:rPr>
        <w:t>10ms.</w:t>
      </w:r>
    </w:p>
    <w:p w14:paraId="0B9FFCE1" w14:textId="758A5959" w:rsidR="00C516E4" w:rsidRDefault="00C516E4" w:rsidP="00C516E4">
      <w:pPr>
        <w:spacing w:after="0"/>
        <w:ind w:left="1134" w:hanging="1134"/>
        <w:rPr>
          <w:color w:val="365F91" w:themeColor="accent1" w:themeShade="BF"/>
          <w:sz w:val="22"/>
          <w:szCs w:val="22"/>
          <w:lang w:val="en-US"/>
        </w:rPr>
      </w:pPr>
    </w:p>
    <w:p w14:paraId="7D71E7ED" w14:textId="1B4D111F" w:rsidR="00C516E4" w:rsidRDefault="00C516E4" w:rsidP="00C516E4">
      <w:pPr>
        <w:spacing w:after="0"/>
        <w:ind w:left="1134" w:hanging="1134"/>
        <w:rPr>
          <w:color w:val="365F91" w:themeColor="accent1" w:themeShade="BF"/>
          <w:sz w:val="22"/>
          <w:szCs w:val="22"/>
          <w:lang w:val="en-US"/>
        </w:rPr>
      </w:pPr>
      <w:r w:rsidRPr="00C61150">
        <w:rPr>
          <w:b/>
          <w:bCs/>
          <w:color w:val="365F91" w:themeColor="accent1" w:themeShade="BF"/>
          <w:sz w:val="22"/>
          <w:szCs w:val="22"/>
          <w:lang w:val="en-US"/>
        </w:rPr>
        <w:t xml:space="preserve">Proposal </w:t>
      </w:r>
      <w:r>
        <w:rPr>
          <w:b/>
          <w:bCs/>
          <w:color w:val="365F91" w:themeColor="accent1" w:themeShade="BF"/>
          <w:sz w:val="22"/>
          <w:szCs w:val="22"/>
          <w:lang w:val="en-US"/>
        </w:rPr>
        <w:t>2</w:t>
      </w:r>
      <w:r w:rsidRPr="00C61150">
        <w:rPr>
          <w:b/>
          <w:bCs/>
          <w:color w:val="365F91" w:themeColor="accent1" w:themeShade="BF"/>
          <w:sz w:val="22"/>
          <w:szCs w:val="22"/>
          <w:lang w:val="en-US"/>
        </w:rPr>
        <w:t>:</w:t>
      </w:r>
      <w:r w:rsidRPr="00C61150">
        <w:rPr>
          <w:color w:val="365F91" w:themeColor="accent1" w:themeShade="BF"/>
          <w:sz w:val="22"/>
          <w:szCs w:val="22"/>
          <w:lang w:val="en-US"/>
        </w:rPr>
        <w:tab/>
      </w:r>
      <w:r>
        <w:rPr>
          <w:color w:val="365F91" w:themeColor="accent1" w:themeShade="BF"/>
          <w:sz w:val="22"/>
          <w:szCs w:val="22"/>
          <w:lang w:val="en-US"/>
        </w:rPr>
        <w:t xml:space="preserve">In Conditional </w:t>
      </w:r>
      <w:proofErr w:type="spellStart"/>
      <w:r>
        <w:rPr>
          <w:color w:val="365F91" w:themeColor="accent1" w:themeShade="BF"/>
          <w:sz w:val="22"/>
          <w:szCs w:val="22"/>
          <w:lang w:val="en-US"/>
        </w:rPr>
        <w:t>PSCell</w:t>
      </w:r>
      <w:proofErr w:type="spellEnd"/>
      <w:r>
        <w:rPr>
          <w:color w:val="365F91" w:themeColor="accent1" w:themeShade="BF"/>
          <w:sz w:val="22"/>
          <w:szCs w:val="22"/>
          <w:lang w:val="en-US"/>
        </w:rPr>
        <w:t xml:space="preserve"> Addition timeline a software-related processing time </w:t>
      </w:r>
      <w:proofErr w:type="spellStart"/>
      <w:r>
        <w:rPr>
          <w:color w:val="365F91" w:themeColor="accent1" w:themeShade="BF"/>
          <w:sz w:val="22"/>
          <w:szCs w:val="22"/>
          <w:lang w:val="en-US"/>
        </w:rPr>
        <w:t>T</w:t>
      </w:r>
      <w:r w:rsidRPr="00E5700D">
        <w:rPr>
          <w:color w:val="365F91" w:themeColor="accent1" w:themeShade="BF"/>
          <w:sz w:val="22"/>
          <w:szCs w:val="22"/>
          <w:vertAlign w:val="subscript"/>
          <w:lang w:val="en-US"/>
        </w:rPr>
        <w:t>processing</w:t>
      </w:r>
      <w:proofErr w:type="spellEnd"/>
      <w:r>
        <w:rPr>
          <w:color w:val="365F91" w:themeColor="accent1" w:themeShade="BF"/>
          <w:sz w:val="22"/>
          <w:szCs w:val="22"/>
          <w:lang w:val="en-US"/>
        </w:rPr>
        <w:t xml:space="preserve"> = 40ms is used regardless of FR.</w:t>
      </w:r>
    </w:p>
    <w:p w14:paraId="7696A248" w14:textId="7A616967" w:rsidR="00C516E4" w:rsidRDefault="00C516E4" w:rsidP="00C516E4">
      <w:pPr>
        <w:spacing w:after="0"/>
        <w:ind w:left="1134" w:hanging="1134"/>
        <w:rPr>
          <w:color w:val="365F91" w:themeColor="accent1" w:themeShade="BF"/>
          <w:sz w:val="22"/>
          <w:szCs w:val="22"/>
          <w:lang w:val="en-US"/>
        </w:rPr>
      </w:pPr>
    </w:p>
    <w:p w14:paraId="02E5611B" w14:textId="25C664BA" w:rsidR="00C516E4" w:rsidRPr="00BA1BD6" w:rsidRDefault="00C516E4" w:rsidP="00C516E4">
      <w:pPr>
        <w:spacing w:after="0"/>
        <w:ind w:left="1134" w:hanging="1134"/>
        <w:rPr>
          <w:color w:val="365F91" w:themeColor="accent1" w:themeShade="BF"/>
          <w:sz w:val="22"/>
          <w:szCs w:val="22"/>
          <w:lang w:val="en-US"/>
        </w:rPr>
      </w:pPr>
      <w:r w:rsidRPr="00C61150">
        <w:rPr>
          <w:b/>
          <w:bCs/>
          <w:color w:val="365F91" w:themeColor="accent1" w:themeShade="BF"/>
          <w:sz w:val="22"/>
          <w:szCs w:val="22"/>
          <w:lang w:val="en-US"/>
        </w:rPr>
        <w:t xml:space="preserve">Proposal </w:t>
      </w:r>
      <w:r>
        <w:rPr>
          <w:b/>
          <w:bCs/>
          <w:color w:val="365F91" w:themeColor="accent1" w:themeShade="BF"/>
          <w:sz w:val="22"/>
          <w:szCs w:val="22"/>
          <w:lang w:val="en-US"/>
        </w:rPr>
        <w:t>3</w:t>
      </w:r>
      <w:r w:rsidRPr="00C61150">
        <w:rPr>
          <w:b/>
          <w:bCs/>
          <w:color w:val="365F91" w:themeColor="accent1" w:themeShade="BF"/>
          <w:sz w:val="22"/>
          <w:szCs w:val="22"/>
          <w:lang w:val="en-US"/>
        </w:rPr>
        <w:t>:</w:t>
      </w:r>
      <w:r w:rsidRPr="00C61150">
        <w:rPr>
          <w:color w:val="365F91" w:themeColor="accent1" w:themeShade="BF"/>
          <w:sz w:val="22"/>
          <w:szCs w:val="22"/>
          <w:lang w:val="en-US"/>
        </w:rPr>
        <w:tab/>
      </w:r>
      <w:r>
        <w:rPr>
          <w:color w:val="365F91" w:themeColor="accent1" w:themeShade="BF"/>
          <w:sz w:val="22"/>
          <w:szCs w:val="22"/>
          <w:lang w:val="en-US"/>
        </w:rPr>
        <w:t xml:space="preserve">In Conditional </w:t>
      </w:r>
      <w:proofErr w:type="spellStart"/>
      <w:r>
        <w:rPr>
          <w:color w:val="365F91" w:themeColor="accent1" w:themeShade="BF"/>
          <w:sz w:val="22"/>
          <w:szCs w:val="22"/>
          <w:lang w:val="en-US"/>
        </w:rPr>
        <w:t>PSCell</w:t>
      </w:r>
      <w:proofErr w:type="spellEnd"/>
      <w:r>
        <w:rPr>
          <w:color w:val="365F91" w:themeColor="accent1" w:themeShade="BF"/>
          <w:sz w:val="22"/>
          <w:szCs w:val="22"/>
          <w:lang w:val="en-US"/>
        </w:rPr>
        <w:t xml:space="preserve"> Addition timeline, </w:t>
      </w:r>
      <w:r w:rsidR="0002101A">
        <w:rPr>
          <w:color w:val="365F91" w:themeColor="accent1" w:themeShade="BF"/>
          <w:sz w:val="22"/>
          <w:szCs w:val="22"/>
          <w:lang w:val="en-US"/>
        </w:rPr>
        <w:t xml:space="preserve">delay component </w:t>
      </w:r>
      <w:proofErr w:type="spellStart"/>
      <w:r w:rsidR="0002101A" w:rsidRPr="00BA1BD6">
        <w:rPr>
          <w:color w:val="365F91" w:themeColor="accent1" w:themeShade="BF"/>
          <w:sz w:val="22"/>
          <w:szCs w:val="22"/>
        </w:rPr>
        <w:t>T</w:t>
      </w:r>
      <w:r w:rsidR="0002101A" w:rsidRPr="00BA1BD6">
        <w:rPr>
          <w:color w:val="365F91" w:themeColor="accent1" w:themeShade="BF"/>
          <w:sz w:val="22"/>
          <w:szCs w:val="22"/>
          <w:vertAlign w:val="subscript"/>
        </w:rPr>
        <w:t>UE_preparation</w:t>
      </w:r>
      <w:proofErr w:type="spellEnd"/>
      <w:r w:rsidR="0002101A" w:rsidRPr="00BA1BD6">
        <w:rPr>
          <w:color w:val="365F91" w:themeColor="accent1" w:themeShade="BF"/>
          <w:sz w:val="22"/>
          <w:szCs w:val="22"/>
        </w:rPr>
        <w:t xml:space="preserve"> </w:t>
      </w:r>
      <w:r w:rsidR="0002101A">
        <w:rPr>
          <w:color w:val="365F91" w:themeColor="accent1" w:themeShade="BF"/>
          <w:sz w:val="22"/>
          <w:szCs w:val="22"/>
        </w:rPr>
        <w:t>shall remain 10ms</w:t>
      </w:r>
      <w:r>
        <w:rPr>
          <w:color w:val="365F91" w:themeColor="accent1" w:themeShade="BF"/>
          <w:sz w:val="22"/>
          <w:szCs w:val="22"/>
        </w:rPr>
        <w:t>.</w:t>
      </w:r>
    </w:p>
    <w:p w14:paraId="57929B59" w14:textId="77777777" w:rsidR="00C516E4" w:rsidRPr="00BA1BD6" w:rsidRDefault="00C516E4" w:rsidP="00C516E4">
      <w:pPr>
        <w:spacing w:after="0"/>
        <w:rPr>
          <w:color w:val="365F91" w:themeColor="accent1" w:themeShade="BF"/>
          <w:sz w:val="22"/>
          <w:szCs w:val="22"/>
          <w:lang w:val="en-US"/>
        </w:rPr>
      </w:pP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69DEC0A0" w14:textId="0BAC4C1D" w:rsidR="00AC4631" w:rsidRPr="00AC4631" w:rsidRDefault="00AC4631" w:rsidP="00AC4631">
      <w:pPr>
        <w:numPr>
          <w:ilvl w:val="0"/>
          <w:numId w:val="9"/>
        </w:numPr>
        <w:tabs>
          <w:tab w:val="left" w:pos="851"/>
        </w:tabs>
        <w:rPr>
          <w:rFonts w:ascii="Arial" w:hAnsi="Arial" w:cs="Arial"/>
          <w:sz w:val="22"/>
          <w:szCs w:val="22"/>
          <w:lang w:val="en-CA"/>
        </w:rPr>
      </w:pPr>
      <w:bookmarkStart w:id="6" w:name="_Ref78814758"/>
      <w:bookmarkStart w:id="7" w:name="_Ref78814748"/>
      <w:bookmarkStart w:id="8" w:name="_Ref61004649"/>
      <w:bookmarkEnd w:id="3"/>
      <w:bookmarkEnd w:id="4"/>
      <w:bookmarkEnd w:id="5"/>
      <w:r w:rsidRPr="007C0F50">
        <w:rPr>
          <w:rFonts w:ascii="Arial" w:hAnsi="Arial" w:cs="Arial"/>
          <w:sz w:val="22"/>
          <w:szCs w:val="22"/>
        </w:rPr>
        <w:t>RP-201040</w:t>
      </w:r>
      <w:r>
        <w:rPr>
          <w:rFonts w:ascii="Arial" w:hAnsi="Arial" w:cs="Arial"/>
          <w:sz w:val="22"/>
          <w:szCs w:val="22"/>
        </w:rPr>
        <w:t xml:space="preserve"> “</w:t>
      </w:r>
      <w:r w:rsidRPr="00991092">
        <w:rPr>
          <w:rFonts w:ascii="Arial" w:hAnsi="Arial" w:cs="Arial"/>
          <w:sz w:val="22"/>
          <w:szCs w:val="22"/>
        </w:rPr>
        <w:t>Revised WID on Further Multi-RAT Dual-Connectivity enhancements</w:t>
      </w:r>
      <w:r>
        <w:rPr>
          <w:rFonts w:ascii="Arial" w:hAnsi="Arial" w:cs="Arial"/>
          <w:sz w:val="22"/>
          <w:szCs w:val="22"/>
        </w:rPr>
        <w:t>”, Huawei</w:t>
      </w:r>
      <w:bookmarkEnd w:id="6"/>
    </w:p>
    <w:bookmarkEnd w:id="7"/>
    <w:bookmarkEnd w:id="8"/>
    <w:p w14:paraId="6A74695C" w14:textId="07279B84" w:rsidR="00E737FE" w:rsidRPr="00E80D00" w:rsidRDefault="00E80D00" w:rsidP="00E80D00">
      <w:pPr>
        <w:pStyle w:val="ListParagraph"/>
        <w:numPr>
          <w:ilvl w:val="0"/>
          <w:numId w:val="9"/>
        </w:numPr>
        <w:rPr>
          <w:rFonts w:ascii="Arial" w:hAnsi="Arial" w:cs="Arial"/>
          <w:sz w:val="22"/>
          <w:szCs w:val="22"/>
          <w:lang w:val="en-CA"/>
        </w:rPr>
      </w:pPr>
      <w:r w:rsidRPr="00E80D00">
        <w:rPr>
          <w:rFonts w:ascii="Arial" w:hAnsi="Arial" w:cs="Arial"/>
          <w:sz w:val="22"/>
          <w:szCs w:val="22"/>
          <w:lang w:val="en-CA"/>
        </w:rPr>
        <w:t>R4-21</w:t>
      </w:r>
      <w:r w:rsidR="00484ECE">
        <w:rPr>
          <w:rFonts w:ascii="Arial" w:hAnsi="Arial" w:cs="Arial"/>
          <w:sz w:val="22"/>
          <w:szCs w:val="22"/>
          <w:lang w:val="en-CA"/>
        </w:rPr>
        <w:t>20334</w:t>
      </w:r>
      <w:r w:rsidRPr="00E80D00">
        <w:rPr>
          <w:rFonts w:ascii="Arial" w:hAnsi="Arial" w:cs="Arial"/>
          <w:sz w:val="22"/>
          <w:szCs w:val="22"/>
          <w:lang w:val="en-CA"/>
        </w:rPr>
        <w:t xml:space="preserve"> “WF on R17 further Multi-RAT Dual-Connectivity enhancements”, Huawei, </w:t>
      </w:r>
      <w:proofErr w:type="spellStart"/>
      <w:r w:rsidRPr="00E80D00">
        <w:rPr>
          <w:rFonts w:ascii="Arial" w:hAnsi="Arial" w:cs="Arial"/>
          <w:sz w:val="22"/>
          <w:szCs w:val="22"/>
          <w:lang w:val="en-CA"/>
        </w:rPr>
        <w:t>HiSilicon</w:t>
      </w:r>
      <w:proofErr w:type="spellEnd"/>
    </w:p>
    <w:sectPr w:rsidR="00E737FE" w:rsidRPr="00E80D00"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892DCB" w14:textId="77777777" w:rsidR="0026385C" w:rsidRDefault="0026385C">
      <w:r>
        <w:separator/>
      </w:r>
    </w:p>
  </w:endnote>
  <w:endnote w:type="continuationSeparator" w:id="0">
    <w:p w14:paraId="7D544EAB" w14:textId="77777777" w:rsidR="0026385C" w:rsidRDefault="00263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8AB36" w14:textId="77777777" w:rsidR="0026385C" w:rsidRDefault="0026385C">
      <w:r>
        <w:separator/>
      </w:r>
    </w:p>
  </w:footnote>
  <w:footnote w:type="continuationSeparator" w:id="0">
    <w:p w14:paraId="415D4522" w14:textId="77777777" w:rsidR="0026385C" w:rsidRDefault="00263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B785E"/>
    <w:multiLevelType w:val="hybridMultilevel"/>
    <w:tmpl w:val="25B610EA"/>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FB54BFB"/>
    <w:multiLevelType w:val="hybridMultilevel"/>
    <w:tmpl w:val="2B629564"/>
    <w:lvl w:ilvl="0" w:tplc="041D0001">
      <w:start w:val="1"/>
      <w:numFmt w:val="bullet"/>
      <w:lvlText w:val=""/>
      <w:lvlJc w:val="left"/>
      <w:pPr>
        <w:tabs>
          <w:tab w:val="num" w:pos="720"/>
        </w:tabs>
        <w:ind w:left="720" w:hanging="360"/>
      </w:pPr>
      <w:rPr>
        <w:rFonts w:ascii="Symbol" w:hAnsi="Symbol" w:hint="default"/>
      </w:rPr>
    </w:lvl>
    <w:lvl w:ilvl="1" w:tplc="53C8AFA4">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6E88F8F6">
      <w:start w:val="23552"/>
      <w:numFmt w:val="bullet"/>
      <w:lvlText w:val="–"/>
      <w:lvlJc w:val="left"/>
      <w:pPr>
        <w:tabs>
          <w:tab w:val="num" w:pos="2880"/>
        </w:tabs>
        <w:ind w:left="2880" w:hanging="360"/>
      </w:pPr>
      <w:rPr>
        <w:rFonts w:ascii="Arial" w:hAnsi="Arial" w:hint="default"/>
      </w:rPr>
    </w:lvl>
    <w:lvl w:ilvl="4" w:tplc="BC86D118" w:tentative="1">
      <w:start w:val="1"/>
      <w:numFmt w:val="bullet"/>
      <w:lvlText w:val="•"/>
      <w:lvlJc w:val="left"/>
      <w:pPr>
        <w:tabs>
          <w:tab w:val="num" w:pos="3600"/>
        </w:tabs>
        <w:ind w:left="3600" w:hanging="360"/>
      </w:pPr>
      <w:rPr>
        <w:rFonts w:ascii="Arial" w:hAnsi="Arial" w:hint="default"/>
      </w:rPr>
    </w:lvl>
    <w:lvl w:ilvl="5" w:tplc="11D2F62C" w:tentative="1">
      <w:start w:val="1"/>
      <w:numFmt w:val="bullet"/>
      <w:lvlText w:val="•"/>
      <w:lvlJc w:val="left"/>
      <w:pPr>
        <w:tabs>
          <w:tab w:val="num" w:pos="4320"/>
        </w:tabs>
        <w:ind w:left="4320" w:hanging="360"/>
      </w:pPr>
      <w:rPr>
        <w:rFonts w:ascii="Arial" w:hAnsi="Arial" w:hint="default"/>
      </w:rPr>
    </w:lvl>
    <w:lvl w:ilvl="6" w:tplc="95DED6EA" w:tentative="1">
      <w:start w:val="1"/>
      <w:numFmt w:val="bullet"/>
      <w:lvlText w:val="•"/>
      <w:lvlJc w:val="left"/>
      <w:pPr>
        <w:tabs>
          <w:tab w:val="num" w:pos="5040"/>
        </w:tabs>
        <w:ind w:left="5040" w:hanging="360"/>
      </w:pPr>
      <w:rPr>
        <w:rFonts w:ascii="Arial" w:hAnsi="Arial" w:hint="default"/>
      </w:rPr>
    </w:lvl>
    <w:lvl w:ilvl="7" w:tplc="5FA81530" w:tentative="1">
      <w:start w:val="1"/>
      <w:numFmt w:val="bullet"/>
      <w:lvlText w:val="•"/>
      <w:lvlJc w:val="left"/>
      <w:pPr>
        <w:tabs>
          <w:tab w:val="num" w:pos="5760"/>
        </w:tabs>
        <w:ind w:left="5760" w:hanging="360"/>
      </w:pPr>
      <w:rPr>
        <w:rFonts w:ascii="Arial" w:hAnsi="Arial" w:hint="default"/>
      </w:rPr>
    </w:lvl>
    <w:lvl w:ilvl="8" w:tplc="4D228C7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200206"/>
    <w:multiLevelType w:val="hybridMultilevel"/>
    <w:tmpl w:val="AA46BCA6"/>
    <w:lvl w:ilvl="0" w:tplc="DDF0BB8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16903EE2"/>
    <w:multiLevelType w:val="hybridMultilevel"/>
    <w:tmpl w:val="5386BD18"/>
    <w:lvl w:ilvl="0" w:tplc="2ABE3D98">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33A1803"/>
    <w:multiLevelType w:val="hybridMultilevel"/>
    <w:tmpl w:val="193EC98C"/>
    <w:lvl w:ilvl="0" w:tplc="04090001">
      <w:start w:val="1"/>
      <w:numFmt w:val="bullet"/>
      <w:lvlText w:val=""/>
      <w:lvlJc w:val="left"/>
      <w:pPr>
        <w:tabs>
          <w:tab w:val="num" w:pos="360"/>
        </w:tabs>
        <w:ind w:left="360" w:hanging="360"/>
      </w:pPr>
      <w:rPr>
        <w:rFonts w:ascii="Symbol" w:hAnsi="Symbol" w:hint="default"/>
      </w:rPr>
    </w:lvl>
    <w:lvl w:ilvl="1" w:tplc="D29ADB60">
      <w:start w:val="3072"/>
      <w:numFmt w:val="bullet"/>
      <w:lvlText w:val="–"/>
      <w:lvlJc w:val="left"/>
      <w:pPr>
        <w:tabs>
          <w:tab w:val="num" w:pos="1080"/>
        </w:tabs>
        <w:ind w:left="1080" w:hanging="360"/>
      </w:pPr>
      <w:rPr>
        <w:rFonts w:ascii="Arial" w:hAnsi="Arial" w:hint="default"/>
      </w:rPr>
    </w:lvl>
    <w:lvl w:ilvl="2" w:tplc="7A6CEACC">
      <w:start w:val="3072"/>
      <w:numFmt w:val="bullet"/>
      <w:lvlText w:val="•"/>
      <w:lvlJc w:val="left"/>
      <w:pPr>
        <w:tabs>
          <w:tab w:val="num" w:pos="1800"/>
        </w:tabs>
        <w:ind w:left="1800" w:hanging="360"/>
      </w:pPr>
      <w:rPr>
        <w:rFonts w:ascii="Arial" w:hAnsi="Arial" w:hint="default"/>
      </w:rPr>
    </w:lvl>
    <w:lvl w:ilvl="3" w:tplc="5C164A2A">
      <w:start w:val="1"/>
      <w:numFmt w:val="bullet"/>
      <w:lvlText w:val="•"/>
      <w:lvlJc w:val="left"/>
      <w:pPr>
        <w:tabs>
          <w:tab w:val="num" w:pos="2520"/>
        </w:tabs>
        <w:ind w:left="2520" w:hanging="360"/>
      </w:pPr>
      <w:rPr>
        <w:rFonts w:ascii="Arial" w:hAnsi="Arial" w:hint="default"/>
      </w:rPr>
    </w:lvl>
    <w:lvl w:ilvl="4" w:tplc="80B876C8" w:tentative="1">
      <w:start w:val="1"/>
      <w:numFmt w:val="bullet"/>
      <w:lvlText w:val="•"/>
      <w:lvlJc w:val="left"/>
      <w:pPr>
        <w:tabs>
          <w:tab w:val="num" w:pos="3240"/>
        </w:tabs>
        <w:ind w:left="3240" w:hanging="360"/>
      </w:pPr>
      <w:rPr>
        <w:rFonts w:ascii="Arial" w:hAnsi="Arial" w:hint="default"/>
      </w:rPr>
    </w:lvl>
    <w:lvl w:ilvl="5" w:tplc="79680DEC" w:tentative="1">
      <w:start w:val="1"/>
      <w:numFmt w:val="bullet"/>
      <w:lvlText w:val="•"/>
      <w:lvlJc w:val="left"/>
      <w:pPr>
        <w:tabs>
          <w:tab w:val="num" w:pos="3960"/>
        </w:tabs>
        <w:ind w:left="3960" w:hanging="360"/>
      </w:pPr>
      <w:rPr>
        <w:rFonts w:ascii="Arial" w:hAnsi="Arial" w:hint="default"/>
      </w:rPr>
    </w:lvl>
    <w:lvl w:ilvl="6" w:tplc="66C2A284" w:tentative="1">
      <w:start w:val="1"/>
      <w:numFmt w:val="bullet"/>
      <w:lvlText w:val="•"/>
      <w:lvlJc w:val="left"/>
      <w:pPr>
        <w:tabs>
          <w:tab w:val="num" w:pos="4680"/>
        </w:tabs>
        <w:ind w:left="4680" w:hanging="360"/>
      </w:pPr>
      <w:rPr>
        <w:rFonts w:ascii="Arial" w:hAnsi="Arial" w:hint="default"/>
      </w:rPr>
    </w:lvl>
    <w:lvl w:ilvl="7" w:tplc="0C00B9FA" w:tentative="1">
      <w:start w:val="1"/>
      <w:numFmt w:val="bullet"/>
      <w:lvlText w:val="•"/>
      <w:lvlJc w:val="left"/>
      <w:pPr>
        <w:tabs>
          <w:tab w:val="num" w:pos="5400"/>
        </w:tabs>
        <w:ind w:left="5400" w:hanging="360"/>
      </w:pPr>
      <w:rPr>
        <w:rFonts w:ascii="Arial" w:hAnsi="Arial" w:hint="default"/>
      </w:rPr>
    </w:lvl>
    <w:lvl w:ilvl="8" w:tplc="2AA4582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317B26"/>
    <w:multiLevelType w:val="hybridMultilevel"/>
    <w:tmpl w:val="5E78B4EA"/>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32609"/>
    <w:multiLevelType w:val="hybridMultilevel"/>
    <w:tmpl w:val="9D4289B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0220D"/>
    <w:multiLevelType w:val="hybridMultilevel"/>
    <w:tmpl w:val="4F9A4F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BD7648F"/>
    <w:multiLevelType w:val="hybridMultilevel"/>
    <w:tmpl w:val="1F2C4A54"/>
    <w:lvl w:ilvl="0" w:tplc="D9A2B3F4">
      <w:start w:val="1"/>
      <w:numFmt w:val="bullet"/>
      <w:lvlText w:val="•"/>
      <w:lvlJc w:val="left"/>
      <w:pPr>
        <w:tabs>
          <w:tab w:val="num" w:pos="360"/>
        </w:tabs>
        <w:ind w:left="360" w:hanging="360"/>
      </w:pPr>
      <w:rPr>
        <w:rFonts w:ascii="Arial" w:hAnsi="Arial" w:hint="default"/>
      </w:rPr>
    </w:lvl>
    <w:lvl w:ilvl="1" w:tplc="03AE749A">
      <w:start w:val="1024"/>
      <w:numFmt w:val="bullet"/>
      <w:lvlText w:val="–"/>
      <w:lvlJc w:val="left"/>
      <w:pPr>
        <w:tabs>
          <w:tab w:val="num" w:pos="1080"/>
        </w:tabs>
        <w:ind w:left="1080" w:hanging="360"/>
      </w:pPr>
      <w:rPr>
        <w:rFonts w:ascii="Arial" w:hAnsi="Arial" w:hint="default"/>
      </w:rPr>
    </w:lvl>
    <w:lvl w:ilvl="2" w:tplc="C518B5BA">
      <w:start w:val="1024"/>
      <w:numFmt w:val="bullet"/>
      <w:lvlText w:val="•"/>
      <w:lvlJc w:val="left"/>
      <w:pPr>
        <w:tabs>
          <w:tab w:val="num" w:pos="1800"/>
        </w:tabs>
        <w:ind w:left="1800" w:hanging="360"/>
      </w:pPr>
      <w:rPr>
        <w:rFonts w:ascii="Arial" w:hAnsi="Arial" w:hint="default"/>
      </w:rPr>
    </w:lvl>
    <w:lvl w:ilvl="3" w:tplc="0EB4704A" w:tentative="1">
      <w:start w:val="1"/>
      <w:numFmt w:val="bullet"/>
      <w:lvlText w:val="•"/>
      <w:lvlJc w:val="left"/>
      <w:pPr>
        <w:tabs>
          <w:tab w:val="num" w:pos="2520"/>
        </w:tabs>
        <w:ind w:left="2520" w:hanging="360"/>
      </w:pPr>
      <w:rPr>
        <w:rFonts w:ascii="Arial" w:hAnsi="Arial" w:hint="default"/>
      </w:rPr>
    </w:lvl>
    <w:lvl w:ilvl="4" w:tplc="31AA9D7E" w:tentative="1">
      <w:start w:val="1"/>
      <w:numFmt w:val="bullet"/>
      <w:lvlText w:val="•"/>
      <w:lvlJc w:val="left"/>
      <w:pPr>
        <w:tabs>
          <w:tab w:val="num" w:pos="3240"/>
        </w:tabs>
        <w:ind w:left="3240" w:hanging="360"/>
      </w:pPr>
      <w:rPr>
        <w:rFonts w:ascii="Arial" w:hAnsi="Arial" w:hint="default"/>
      </w:rPr>
    </w:lvl>
    <w:lvl w:ilvl="5" w:tplc="7696D7A4" w:tentative="1">
      <w:start w:val="1"/>
      <w:numFmt w:val="bullet"/>
      <w:lvlText w:val="•"/>
      <w:lvlJc w:val="left"/>
      <w:pPr>
        <w:tabs>
          <w:tab w:val="num" w:pos="3960"/>
        </w:tabs>
        <w:ind w:left="3960" w:hanging="360"/>
      </w:pPr>
      <w:rPr>
        <w:rFonts w:ascii="Arial" w:hAnsi="Arial" w:hint="default"/>
      </w:rPr>
    </w:lvl>
    <w:lvl w:ilvl="6" w:tplc="53EA98A2" w:tentative="1">
      <w:start w:val="1"/>
      <w:numFmt w:val="bullet"/>
      <w:lvlText w:val="•"/>
      <w:lvlJc w:val="left"/>
      <w:pPr>
        <w:tabs>
          <w:tab w:val="num" w:pos="4680"/>
        </w:tabs>
        <w:ind w:left="4680" w:hanging="360"/>
      </w:pPr>
      <w:rPr>
        <w:rFonts w:ascii="Arial" w:hAnsi="Arial" w:hint="default"/>
      </w:rPr>
    </w:lvl>
    <w:lvl w:ilvl="7" w:tplc="06506FBE" w:tentative="1">
      <w:start w:val="1"/>
      <w:numFmt w:val="bullet"/>
      <w:lvlText w:val="•"/>
      <w:lvlJc w:val="left"/>
      <w:pPr>
        <w:tabs>
          <w:tab w:val="num" w:pos="5400"/>
        </w:tabs>
        <w:ind w:left="5400" w:hanging="360"/>
      </w:pPr>
      <w:rPr>
        <w:rFonts w:ascii="Arial" w:hAnsi="Arial" w:hint="default"/>
      </w:rPr>
    </w:lvl>
    <w:lvl w:ilvl="8" w:tplc="6D1C611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BDB75AB"/>
    <w:multiLevelType w:val="hybridMultilevel"/>
    <w:tmpl w:val="D6C85622"/>
    <w:lvl w:ilvl="0" w:tplc="DBF8438C">
      <w:start w:val="1"/>
      <w:numFmt w:val="bullet"/>
      <w:lvlText w:val=""/>
      <w:lvlJc w:val="left"/>
      <w:pPr>
        <w:tabs>
          <w:tab w:val="num" w:pos="720"/>
        </w:tabs>
        <w:ind w:left="720" w:hanging="360"/>
      </w:pPr>
      <w:rPr>
        <w:rFonts w:ascii="Wingdings" w:hAnsi="Wingdings" w:hint="default"/>
      </w:rPr>
    </w:lvl>
    <w:lvl w:ilvl="1" w:tplc="B100BC28">
      <w:start w:val="27086"/>
      <w:numFmt w:val="bullet"/>
      <w:lvlText w:val="•"/>
      <w:lvlJc w:val="left"/>
      <w:pPr>
        <w:tabs>
          <w:tab w:val="num" w:pos="1440"/>
        </w:tabs>
        <w:ind w:left="1440" w:hanging="360"/>
      </w:pPr>
      <w:rPr>
        <w:rFonts w:ascii="Arial" w:hAnsi="Arial" w:hint="default"/>
      </w:rPr>
    </w:lvl>
    <w:lvl w:ilvl="2" w:tplc="DAD6013C" w:tentative="1">
      <w:start w:val="1"/>
      <w:numFmt w:val="bullet"/>
      <w:lvlText w:val=""/>
      <w:lvlJc w:val="left"/>
      <w:pPr>
        <w:tabs>
          <w:tab w:val="num" w:pos="2160"/>
        </w:tabs>
        <w:ind w:left="2160" w:hanging="360"/>
      </w:pPr>
      <w:rPr>
        <w:rFonts w:ascii="Wingdings" w:hAnsi="Wingdings" w:hint="default"/>
      </w:rPr>
    </w:lvl>
    <w:lvl w:ilvl="3" w:tplc="B55ACD78" w:tentative="1">
      <w:start w:val="1"/>
      <w:numFmt w:val="bullet"/>
      <w:lvlText w:val=""/>
      <w:lvlJc w:val="left"/>
      <w:pPr>
        <w:tabs>
          <w:tab w:val="num" w:pos="2880"/>
        </w:tabs>
        <w:ind w:left="2880" w:hanging="360"/>
      </w:pPr>
      <w:rPr>
        <w:rFonts w:ascii="Wingdings" w:hAnsi="Wingdings" w:hint="default"/>
      </w:rPr>
    </w:lvl>
    <w:lvl w:ilvl="4" w:tplc="FF307686" w:tentative="1">
      <w:start w:val="1"/>
      <w:numFmt w:val="bullet"/>
      <w:lvlText w:val=""/>
      <w:lvlJc w:val="left"/>
      <w:pPr>
        <w:tabs>
          <w:tab w:val="num" w:pos="3600"/>
        </w:tabs>
        <w:ind w:left="3600" w:hanging="360"/>
      </w:pPr>
      <w:rPr>
        <w:rFonts w:ascii="Wingdings" w:hAnsi="Wingdings" w:hint="default"/>
      </w:rPr>
    </w:lvl>
    <w:lvl w:ilvl="5" w:tplc="827C3616" w:tentative="1">
      <w:start w:val="1"/>
      <w:numFmt w:val="bullet"/>
      <w:lvlText w:val=""/>
      <w:lvlJc w:val="left"/>
      <w:pPr>
        <w:tabs>
          <w:tab w:val="num" w:pos="4320"/>
        </w:tabs>
        <w:ind w:left="4320" w:hanging="360"/>
      </w:pPr>
      <w:rPr>
        <w:rFonts w:ascii="Wingdings" w:hAnsi="Wingdings" w:hint="default"/>
      </w:rPr>
    </w:lvl>
    <w:lvl w:ilvl="6" w:tplc="63E27118" w:tentative="1">
      <w:start w:val="1"/>
      <w:numFmt w:val="bullet"/>
      <w:lvlText w:val=""/>
      <w:lvlJc w:val="left"/>
      <w:pPr>
        <w:tabs>
          <w:tab w:val="num" w:pos="5040"/>
        </w:tabs>
        <w:ind w:left="5040" w:hanging="360"/>
      </w:pPr>
      <w:rPr>
        <w:rFonts w:ascii="Wingdings" w:hAnsi="Wingdings" w:hint="default"/>
      </w:rPr>
    </w:lvl>
    <w:lvl w:ilvl="7" w:tplc="1DC09DB0" w:tentative="1">
      <w:start w:val="1"/>
      <w:numFmt w:val="bullet"/>
      <w:lvlText w:val=""/>
      <w:lvlJc w:val="left"/>
      <w:pPr>
        <w:tabs>
          <w:tab w:val="num" w:pos="5760"/>
        </w:tabs>
        <w:ind w:left="5760" w:hanging="360"/>
      </w:pPr>
      <w:rPr>
        <w:rFonts w:ascii="Wingdings" w:hAnsi="Wingdings" w:hint="default"/>
      </w:rPr>
    </w:lvl>
    <w:lvl w:ilvl="8" w:tplc="F5B2381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F15695"/>
    <w:multiLevelType w:val="hybridMultilevel"/>
    <w:tmpl w:val="A27E2728"/>
    <w:lvl w:ilvl="0" w:tplc="041D0005">
      <w:start w:val="1"/>
      <w:numFmt w:val="bullet"/>
      <w:lvlText w:val=""/>
      <w:lvlJc w:val="left"/>
      <w:pPr>
        <w:tabs>
          <w:tab w:val="num" w:pos="720"/>
        </w:tabs>
        <w:ind w:left="720" w:hanging="360"/>
      </w:pPr>
      <w:rPr>
        <w:rFonts w:ascii="Wingdings" w:hAnsi="Wingdings" w:hint="default"/>
      </w:rPr>
    </w:lvl>
    <w:lvl w:ilvl="1" w:tplc="53C8AFA4">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6E88F8F6">
      <w:start w:val="23552"/>
      <w:numFmt w:val="bullet"/>
      <w:lvlText w:val="–"/>
      <w:lvlJc w:val="left"/>
      <w:pPr>
        <w:tabs>
          <w:tab w:val="num" w:pos="2880"/>
        </w:tabs>
        <w:ind w:left="2880" w:hanging="360"/>
      </w:pPr>
      <w:rPr>
        <w:rFonts w:ascii="Arial" w:hAnsi="Arial" w:hint="default"/>
      </w:rPr>
    </w:lvl>
    <w:lvl w:ilvl="4" w:tplc="BC86D118" w:tentative="1">
      <w:start w:val="1"/>
      <w:numFmt w:val="bullet"/>
      <w:lvlText w:val="•"/>
      <w:lvlJc w:val="left"/>
      <w:pPr>
        <w:tabs>
          <w:tab w:val="num" w:pos="3600"/>
        </w:tabs>
        <w:ind w:left="3600" w:hanging="360"/>
      </w:pPr>
      <w:rPr>
        <w:rFonts w:ascii="Arial" w:hAnsi="Arial" w:hint="default"/>
      </w:rPr>
    </w:lvl>
    <w:lvl w:ilvl="5" w:tplc="11D2F62C" w:tentative="1">
      <w:start w:val="1"/>
      <w:numFmt w:val="bullet"/>
      <w:lvlText w:val="•"/>
      <w:lvlJc w:val="left"/>
      <w:pPr>
        <w:tabs>
          <w:tab w:val="num" w:pos="4320"/>
        </w:tabs>
        <w:ind w:left="4320" w:hanging="360"/>
      </w:pPr>
      <w:rPr>
        <w:rFonts w:ascii="Arial" w:hAnsi="Arial" w:hint="default"/>
      </w:rPr>
    </w:lvl>
    <w:lvl w:ilvl="6" w:tplc="95DED6EA" w:tentative="1">
      <w:start w:val="1"/>
      <w:numFmt w:val="bullet"/>
      <w:lvlText w:val="•"/>
      <w:lvlJc w:val="left"/>
      <w:pPr>
        <w:tabs>
          <w:tab w:val="num" w:pos="5040"/>
        </w:tabs>
        <w:ind w:left="5040" w:hanging="360"/>
      </w:pPr>
      <w:rPr>
        <w:rFonts w:ascii="Arial" w:hAnsi="Arial" w:hint="default"/>
      </w:rPr>
    </w:lvl>
    <w:lvl w:ilvl="7" w:tplc="5FA81530" w:tentative="1">
      <w:start w:val="1"/>
      <w:numFmt w:val="bullet"/>
      <w:lvlText w:val="•"/>
      <w:lvlJc w:val="left"/>
      <w:pPr>
        <w:tabs>
          <w:tab w:val="num" w:pos="5760"/>
        </w:tabs>
        <w:ind w:left="5760" w:hanging="360"/>
      </w:pPr>
      <w:rPr>
        <w:rFonts w:ascii="Arial" w:hAnsi="Arial" w:hint="default"/>
      </w:rPr>
    </w:lvl>
    <w:lvl w:ilvl="8" w:tplc="4D228C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72A6574"/>
    <w:multiLevelType w:val="hybridMultilevel"/>
    <w:tmpl w:val="D112563E"/>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120F02"/>
    <w:multiLevelType w:val="hybridMultilevel"/>
    <w:tmpl w:val="0220F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4D32C7"/>
    <w:multiLevelType w:val="hybridMultilevel"/>
    <w:tmpl w:val="7298BBA6"/>
    <w:lvl w:ilvl="0" w:tplc="515000F8">
      <w:start w:val="1"/>
      <w:numFmt w:val="bullet"/>
      <w:lvlText w:val="•"/>
      <w:lvlJc w:val="left"/>
      <w:pPr>
        <w:tabs>
          <w:tab w:val="num" w:pos="720"/>
        </w:tabs>
        <w:ind w:left="720" w:hanging="360"/>
      </w:pPr>
      <w:rPr>
        <w:rFonts w:ascii="Arial" w:hAnsi="Arial" w:hint="default"/>
      </w:rPr>
    </w:lvl>
    <w:lvl w:ilvl="1" w:tplc="633C89C0" w:tentative="1">
      <w:start w:val="1"/>
      <w:numFmt w:val="bullet"/>
      <w:lvlText w:val="•"/>
      <w:lvlJc w:val="left"/>
      <w:pPr>
        <w:tabs>
          <w:tab w:val="num" w:pos="1440"/>
        </w:tabs>
        <w:ind w:left="1440" w:hanging="360"/>
      </w:pPr>
      <w:rPr>
        <w:rFonts w:ascii="Arial" w:hAnsi="Arial" w:hint="default"/>
      </w:rPr>
    </w:lvl>
    <w:lvl w:ilvl="2" w:tplc="1C4AA28A" w:tentative="1">
      <w:start w:val="1"/>
      <w:numFmt w:val="bullet"/>
      <w:lvlText w:val="•"/>
      <w:lvlJc w:val="left"/>
      <w:pPr>
        <w:tabs>
          <w:tab w:val="num" w:pos="2160"/>
        </w:tabs>
        <w:ind w:left="2160" w:hanging="360"/>
      </w:pPr>
      <w:rPr>
        <w:rFonts w:ascii="Arial" w:hAnsi="Arial" w:hint="default"/>
      </w:rPr>
    </w:lvl>
    <w:lvl w:ilvl="3" w:tplc="FCD88140" w:tentative="1">
      <w:start w:val="1"/>
      <w:numFmt w:val="bullet"/>
      <w:lvlText w:val="•"/>
      <w:lvlJc w:val="left"/>
      <w:pPr>
        <w:tabs>
          <w:tab w:val="num" w:pos="2880"/>
        </w:tabs>
        <w:ind w:left="2880" w:hanging="360"/>
      </w:pPr>
      <w:rPr>
        <w:rFonts w:ascii="Arial" w:hAnsi="Arial" w:hint="default"/>
      </w:rPr>
    </w:lvl>
    <w:lvl w:ilvl="4" w:tplc="FBC6A7B4" w:tentative="1">
      <w:start w:val="1"/>
      <w:numFmt w:val="bullet"/>
      <w:lvlText w:val="•"/>
      <w:lvlJc w:val="left"/>
      <w:pPr>
        <w:tabs>
          <w:tab w:val="num" w:pos="3600"/>
        </w:tabs>
        <w:ind w:left="3600" w:hanging="360"/>
      </w:pPr>
      <w:rPr>
        <w:rFonts w:ascii="Arial" w:hAnsi="Arial" w:hint="default"/>
      </w:rPr>
    </w:lvl>
    <w:lvl w:ilvl="5" w:tplc="45E846F2" w:tentative="1">
      <w:start w:val="1"/>
      <w:numFmt w:val="bullet"/>
      <w:lvlText w:val="•"/>
      <w:lvlJc w:val="left"/>
      <w:pPr>
        <w:tabs>
          <w:tab w:val="num" w:pos="4320"/>
        </w:tabs>
        <w:ind w:left="4320" w:hanging="360"/>
      </w:pPr>
      <w:rPr>
        <w:rFonts w:ascii="Arial" w:hAnsi="Arial" w:hint="default"/>
      </w:rPr>
    </w:lvl>
    <w:lvl w:ilvl="6" w:tplc="133C302C" w:tentative="1">
      <w:start w:val="1"/>
      <w:numFmt w:val="bullet"/>
      <w:lvlText w:val="•"/>
      <w:lvlJc w:val="left"/>
      <w:pPr>
        <w:tabs>
          <w:tab w:val="num" w:pos="5040"/>
        </w:tabs>
        <w:ind w:left="5040" w:hanging="360"/>
      </w:pPr>
      <w:rPr>
        <w:rFonts w:ascii="Arial" w:hAnsi="Arial" w:hint="default"/>
      </w:rPr>
    </w:lvl>
    <w:lvl w:ilvl="7" w:tplc="721C19CC" w:tentative="1">
      <w:start w:val="1"/>
      <w:numFmt w:val="bullet"/>
      <w:lvlText w:val="•"/>
      <w:lvlJc w:val="left"/>
      <w:pPr>
        <w:tabs>
          <w:tab w:val="num" w:pos="5760"/>
        </w:tabs>
        <w:ind w:left="5760" w:hanging="360"/>
      </w:pPr>
      <w:rPr>
        <w:rFonts w:ascii="Arial" w:hAnsi="Arial" w:hint="default"/>
      </w:rPr>
    </w:lvl>
    <w:lvl w:ilvl="8" w:tplc="E4F63A0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567F04"/>
    <w:multiLevelType w:val="hybridMultilevel"/>
    <w:tmpl w:val="25F0B13A"/>
    <w:lvl w:ilvl="0" w:tplc="2ABE3D98">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5D3163E8"/>
    <w:multiLevelType w:val="hybridMultilevel"/>
    <w:tmpl w:val="04AA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0B5708"/>
    <w:multiLevelType w:val="hybridMultilevel"/>
    <w:tmpl w:val="4A32E72A"/>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607CBA"/>
    <w:multiLevelType w:val="hybridMultilevel"/>
    <w:tmpl w:val="92425E2C"/>
    <w:lvl w:ilvl="0" w:tplc="F236AA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0525E6"/>
    <w:multiLevelType w:val="hybridMultilevel"/>
    <w:tmpl w:val="689EDBEC"/>
    <w:lvl w:ilvl="0" w:tplc="2ABE3D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3CC2931"/>
    <w:multiLevelType w:val="hybridMultilevel"/>
    <w:tmpl w:val="F1D062C6"/>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401ECE"/>
    <w:multiLevelType w:val="hybridMultilevel"/>
    <w:tmpl w:val="A650E918"/>
    <w:lvl w:ilvl="0" w:tplc="04090001">
      <w:start w:val="1"/>
      <w:numFmt w:val="bullet"/>
      <w:lvlText w:val=""/>
      <w:lvlJc w:val="left"/>
      <w:pPr>
        <w:tabs>
          <w:tab w:val="num" w:pos="360"/>
        </w:tabs>
        <w:ind w:left="360" w:hanging="360"/>
      </w:pPr>
      <w:rPr>
        <w:rFonts w:ascii="Symbol" w:hAnsi="Symbol" w:hint="default"/>
      </w:rPr>
    </w:lvl>
    <w:lvl w:ilvl="1" w:tplc="861089B2">
      <w:start w:val="26880"/>
      <w:numFmt w:val="bullet"/>
      <w:lvlText w:val="–"/>
      <w:lvlJc w:val="left"/>
      <w:pPr>
        <w:tabs>
          <w:tab w:val="num" w:pos="1080"/>
        </w:tabs>
        <w:ind w:left="1080" w:hanging="360"/>
      </w:pPr>
      <w:rPr>
        <w:rFonts w:ascii="Arial" w:hAnsi="Arial" w:hint="default"/>
      </w:rPr>
    </w:lvl>
    <w:lvl w:ilvl="2" w:tplc="F9CCC2D2">
      <w:start w:val="26880"/>
      <w:numFmt w:val="bullet"/>
      <w:lvlText w:val="•"/>
      <w:lvlJc w:val="left"/>
      <w:pPr>
        <w:tabs>
          <w:tab w:val="num" w:pos="1800"/>
        </w:tabs>
        <w:ind w:left="1800" w:hanging="360"/>
      </w:pPr>
      <w:rPr>
        <w:rFonts w:ascii="Arial" w:hAnsi="Arial" w:hint="default"/>
      </w:rPr>
    </w:lvl>
    <w:lvl w:ilvl="3" w:tplc="8AB01290" w:tentative="1">
      <w:start w:val="1"/>
      <w:numFmt w:val="bullet"/>
      <w:lvlText w:val="•"/>
      <w:lvlJc w:val="left"/>
      <w:pPr>
        <w:tabs>
          <w:tab w:val="num" w:pos="2520"/>
        </w:tabs>
        <w:ind w:left="2520" w:hanging="360"/>
      </w:pPr>
      <w:rPr>
        <w:rFonts w:ascii="Arial" w:hAnsi="Arial" w:hint="default"/>
      </w:rPr>
    </w:lvl>
    <w:lvl w:ilvl="4" w:tplc="6F86D8DE" w:tentative="1">
      <w:start w:val="1"/>
      <w:numFmt w:val="bullet"/>
      <w:lvlText w:val="•"/>
      <w:lvlJc w:val="left"/>
      <w:pPr>
        <w:tabs>
          <w:tab w:val="num" w:pos="3240"/>
        </w:tabs>
        <w:ind w:left="3240" w:hanging="360"/>
      </w:pPr>
      <w:rPr>
        <w:rFonts w:ascii="Arial" w:hAnsi="Arial" w:hint="default"/>
      </w:rPr>
    </w:lvl>
    <w:lvl w:ilvl="5" w:tplc="459841D8" w:tentative="1">
      <w:start w:val="1"/>
      <w:numFmt w:val="bullet"/>
      <w:lvlText w:val="•"/>
      <w:lvlJc w:val="left"/>
      <w:pPr>
        <w:tabs>
          <w:tab w:val="num" w:pos="3960"/>
        </w:tabs>
        <w:ind w:left="3960" w:hanging="360"/>
      </w:pPr>
      <w:rPr>
        <w:rFonts w:ascii="Arial" w:hAnsi="Arial" w:hint="default"/>
      </w:rPr>
    </w:lvl>
    <w:lvl w:ilvl="6" w:tplc="6B16916A" w:tentative="1">
      <w:start w:val="1"/>
      <w:numFmt w:val="bullet"/>
      <w:lvlText w:val="•"/>
      <w:lvlJc w:val="left"/>
      <w:pPr>
        <w:tabs>
          <w:tab w:val="num" w:pos="4680"/>
        </w:tabs>
        <w:ind w:left="4680" w:hanging="360"/>
      </w:pPr>
      <w:rPr>
        <w:rFonts w:ascii="Arial" w:hAnsi="Arial" w:hint="default"/>
      </w:rPr>
    </w:lvl>
    <w:lvl w:ilvl="7" w:tplc="F56CC6B4" w:tentative="1">
      <w:start w:val="1"/>
      <w:numFmt w:val="bullet"/>
      <w:lvlText w:val="•"/>
      <w:lvlJc w:val="left"/>
      <w:pPr>
        <w:tabs>
          <w:tab w:val="num" w:pos="5400"/>
        </w:tabs>
        <w:ind w:left="5400" w:hanging="360"/>
      </w:pPr>
      <w:rPr>
        <w:rFonts w:ascii="Arial" w:hAnsi="Arial" w:hint="default"/>
      </w:rPr>
    </w:lvl>
    <w:lvl w:ilvl="8" w:tplc="6892073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B3E4650"/>
    <w:multiLevelType w:val="hybridMultilevel"/>
    <w:tmpl w:val="5BE853F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D45D1B"/>
    <w:multiLevelType w:val="hybridMultilevel"/>
    <w:tmpl w:val="5A8645C2"/>
    <w:lvl w:ilvl="0" w:tplc="041D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37"/>
  </w:num>
  <w:num w:numId="3">
    <w:abstractNumId w:val="33"/>
  </w:num>
  <w:num w:numId="4">
    <w:abstractNumId w:val="14"/>
  </w:num>
  <w:num w:numId="5">
    <w:abstractNumId w:val="18"/>
  </w:num>
  <w:num w:numId="6">
    <w:abstractNumId w:val="3"/>
  </w:num>
  <w:num w:numId="7">
    <w:abstractNumId w:val="2"/>
  </w:num>
  <w:num w:numId="8">
    <w:abstractNumId w:val="39"/>
  </w:num>
  <w:num w:numId="9">
    <w:abstractNumId w:val="26"/>
  </w:num>
  <w:num w:numId="10">
    <w:abstractNumId w:val="31"/>
  </w:num>
  <w:num w:numId="11">
    <w:abstractNumId w:val="12"/>
  </w:num>
  <w:num w:numId="12">
    <w:abstractNumId w:val="0"/>
  </w:num>
  <w:num w:numId="13">
    <w:abstractNumId w:val="35"/>
  </w:num>
  <w:num w:numId="14">
    <w:abstractNumId w:val="9"/>
  </w:num>
  <w:num w:numId="15">
    <w:abstractNumId w:val="34"/>
  </w:num>
  <w:num w:numId="16">
    <w:abstractNumId w:val="29"/>
  </w:num>
  <w:num w:numId="17">
    <w:abstractNumId w:val="19"/>
  </w:num>
  <w:num w:numId="18">
    <w:abstractNumId w:val="20"/>
  </w:num>
  <w:num w:numId="19">
    <w:abstractNumId w:val="4"/>
  </w:num>
  <w:num w:numId="20">
    <w:abstractNumId w:val="6"/>
  </w:num>
  <w:num w:numId="21">
    <w:abstractNumId w:val="13"/>
  </w:num>
  <w:num w:numId="22">
    <w:abstractNumId w:val="21"/>
  </w:num>
  <w:num w:numId="23">
    <w:abstractNumId w:val="36"/>
  </w:num>
  <w:num w:numId="24">
    <w:abstractNumId w:val="8"/>
  </w:num>
  <w:num w:numId="25">
    <w:abstractNumId w:val="38"/>
  </w:num>
  <w:num w:numId="26">
    <w:abstractNumId w:val="17"/>
  </w:num>
  <w:num w:numId="27">
    <w:abstractNumId w:val="11"/>
  </w:num>
  <w:num w:numId="28">
    <w:abstractNumId w:val="32"/>
  </w:num>
  <w:num w:numId="29">
    <w:abstractNumId w:val="15"/>
  </w:num>
  <w:num w:numId="30">
    <w:abstractNumId w:val="1"/>
  </w:num>
  <w:num w:numId="31">
    <w:abstractNumId w:val="16"/>
  </w:num>
  <w:num w:numId="32">
    <w:abstractNumId w:val="24"/>
  </w:num>
  <w:num w:numId="33">
    <w:abstractNumId w:val="22"/>
  </w:num>
  <w:num w:numId="34">
    <w:abstractNumId w:val="5"/>
  </w:num>
  <w:num w:numId="35">
    <w:abstractNumId w:val="7"/>
  </w:num>
  <w:num w:numId="36">
    <w:abstractNumId w:val="30"/>
  </w:num>
  <w:num w:numId="37">
    <w:abstractNumId w:val="28"/>
  </w:num>
  <w:num w:numId="38">
    <w:abstractNumId w:val="25"/>
  </w:num>
  <w:num w:numId="39">
    <w:abstractNumId w:val="10"/>
  </w:num>
  <w:num w:numId="40">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243"/>
    <w:rsid w:val="00017E83"/>
    <w:rsid w:val="00017F08"/>
    <w:rsid w:val="0002101A"/>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4FFE"/>
    <w:rsid w:val="0004501B"/>
    <w:rsid w:val="000451B2"/>
    <w:rsid w:val="00046883"/>
    <w:rsid w:val="000470C5"/>
    <w:rsid w:val="00047819"/>
    <w:rsid w:val="00047B7C"/>
    <w:rsid w:val="00047C7B"/>
    <w:rsid w:val="00050714"/>
    <w:rsid w:val="00050CCB"/>
    <w:rsid w:val="00050EB2"/>
    <w:rsid w:val="00051061"/>
    <w:rsid w:val="00051BC5"/>
    <w:rsid w:val="00052455"/>
    <w:rsid w:val="0005259A"/>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2F9F"/>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A06"/>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4E7E"/>
    <w:rsid w:val="000A53F6"/>
    <w:rsid w:val="000A5885"/>
    <w:rsid w:val="000A5B15"/>
    <w:rsid w:val="000A5B9B"/>
    <w:rsid w:val="000A62BA"/>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586"/>
    <w:rsid w:val="000B7742"/>
    <w:rsid w:val="000C1298"/>
    <w:rsid w:val="000C1A5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507"/>
    <w:rsid w:val="001026EB"/>
    <w:rsid w:val="00102A7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436"/>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078"/>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21B0"/>
    <w:rsid w:val="00172582"/>
    <w:rsid w:val="00172A29"/>
    <w:rsid w:val="00172A95"/>
    <w:rsid w:val="0017307E"/>
    <w:rsid w:val="001734F8"/>
    <w:rsid w:val="00173934"/>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23B0"/>
    <w:rsid w:val="001A409E"/>
    <w:rsid w:val="001A439C"/>
    <w:rsid w:val="001A4E3B"/>
    <w:rsid w:val="001A5354"/>
    <w:rsid w:val="001A5611"/>
    <w:rsid w:val="001A56F3"/>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540"/>
    <w:rsid w:val="00214B03"/>
    <w:rsid w:val="002150E8"/>
    <w:rsid w:val="002157F6"/>
    <w:rsid w:val="0021648D"/>
    <w:rsid w:val="002165F3"/>
    <w:rsid w:val="00216C45"/>
    <w:rsid w:val="00217537"/>
    <w:rsid w:val="00217CE3"/>
    <w:rsid w:val="00217D0D"/>
    <w:rsid w:val="00220AC9"/>
    <w:rsid w:val="00221280"/>
    <w:rsid w:val="00221793"/>
    <w:rsid w:val="00221EA8"/>
    <w:rsid w:val="00221EAB"/>
    <w:rsid w:val="00222371"/>
    <w:rsid w:val="00222443"/>
    <w:rsid w:val="002239B0"/>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14E9"/>
    <w:rsid w:val="00242057"/>
    <w:rsid w:val="0024207B"/>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85C"/>
    <w:rsid w:val="00263B43"/>
    <w:rsid w:val="002657BE"/>
    <w:rsid w:val="002658AB"/>
    <w:rsid w:val="00265BB7"/>
    <w:rsid w:val="00265DE2"/>
    <w:rsid w:val="00265ED7"/>
    <w:rsid w:val="00266225"/>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DF2"/>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6F2B"/>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75"/>
    <w:rsid w:val="0031259C"/>
    <w:rsid w:val="00313025"/>
    <w:rsid w:val="00313690"/>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0DE8"/>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135"/>
    <w:rsid w:val="003353AD"/>
    <w:rsid w:val="003356A5"/>
    <w:rsid w:val="00335A1C"/>
    <w:rsid w:val="00335B27"/>
    <w:rsid w:val="00336119"/>
    <w:rsid w:val="0033613D"/>
    <w:rsid w:val="00337039"/>
    <w:rsid w:val="0033730D"/>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9CD"/>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1D9C"/>
    <w:rsid w:val="003524BF"/>
    <w:rsid w:val="0035333D"/>
    <w:rsid w:val="0035359A"/>
    <w:rsid w:val="00353C0E"/>
    <w:rsid w:val="00353CE5"/>
    <w:rsid w:val="00354378"/>
    <w:rsid w:val="00354883"/>
    <w:rsid w:val="00354D03"/>
    <w:rsid w:val="0035531E"/>
    <w:rsid w:val="003557E2"/>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DAC"/>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E0"/>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C80"/>
    <w:rsid w:val="003E61BB"/>
    <w:rsid w:val="003E670F"/>
    <w:rsid w:val="003E687B"/>
    <w:rsid w:val="003E6AED"/>
    <w:rsid w:val="003E6B8F"/>
    <w:rsid w:val="003E6BCE"/>
    <w:rsid w:val="003E711B"/>
    <w:rsid w:val="003E7B41"/>
    <w:rsid w:val="003F0498"/>
    <w:rsid w:val="003F057E"/>
    <w:rsid w:val="003F0A59"/>
    <w:rsid w:val="003F171B"/>
    <w:rsid w:val="003F20F8"/>
    <w:rsid w:val="003F3BBF"/>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4FBE"/>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360"/>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8DF"/>
    <w:rsid w:val="00451C84"/>
    <w:rsid w:val="004529DA"/>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068"/>
    <w:rsid w:val="00471ABD"/>
    <w:rsid w:val="00471E04"/>
    <w:rsid w:val="004724E2"/>
    <w:rsid w:val="0047306D"/>
    <w:rsid w:val="0047328E"/>
    <w:rsid w:val="004735AE"/>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4ECE"/>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3F5"/>
    <w:rsid w:val="004A6415"/>
    <w:rsid w:val="004A67FB"/>
    <w:rsid w:val="004A6978"/>
    <w:rsid w:val="004A6C7A"/>
    <w:rsid w:val="004A7742"/>
    <w:rsid w:val="004A7978"/>
    <w:rsid w:val="004A799B"/>
    <w:rsid w:val="004A7BE1"/>
    <w:rsid w:val="004B0D5A"/>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3D6B"/>
    <w:rsid w:val="004C4104"/>
    <w:rsid w:val="004C4317"/>
    <w:rsid w:val="004C4691"/>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0FF9"/>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582B"/>
    <w:rsid w:val="0052688B"/>
    <w:rsid w:val="00527CA9"/>
    <w:rsid w:val="00527EFF"/>
    <w:rsid w:val="0053003B"/>
    <w:rsid w:val="005316D2"/>
    <w:rsid w:val="00531C10"/>
    <w:rsid w:val="00532652"/>
    <w:rsid w:val="005332A0"/>
    <w:rsid w:val="005334B5"/>
    <w:rsid w:val="005345C6"/>
    <w:rsid w:val="005345F6"/>
    <w:rsid w:val="005349D3"/>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0388"/>
    <w:rsid w:val="00551147"/>
    <w:rsid w:val="00551C49"/>
    <w:rsid w:val="00552988"/>
    <w:rsid w:val="00552A69"/>
    <w:rsid w:val="005531A6"/>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1271"/>
    <w:rsid w:val="00572C79"/>
    <w:rsid w:val="00572D83"/>
    <w:rsid w:val="005731C2"/>
    <w:rsid w:val="005737A1"/>
    <w:rsid w:val="00573896"/>
    <w:rsid w:val="005738E4"/>
    <w:rsid w:val="005739CB"/>
    <w:rsid w:val="005739DC"/>
    <w:rsid w:val="00574067"/>
    <w:rsid w:val="0057406A"/>
    <w:rsid w:val="00574503"/>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18C"/>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2B5E"/>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4378"/>
    <w:rsid w:val="006F46DC"/>
    <w:rsid w:val="006F6047"/>
    <w:rsid w:val="006F618C"/>
    <w:rsid w:val="006F62AA"/>
    <w:rsid w:val="006F6CEC"/>
    <w:rsid w:val="007006CE"/>
    <w:rsid w:val="00701328"/>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C8"/>
    <w:rsid w:val="00791CE5"/>
    <w:rsid w:val="00791D17"/>
    <w:rsid w:val="007923F8"/>
    <w:rsid w:val="0079373D"/>
    <w:rsid w:val="0079391C"/>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5F95"/>
    <w:rsid w:val="007E78D9"/>
    <w:rsid w:val="007F08F9"/>
    <w:rsid w:val="007F12C4"/>
    <w:rsid w:val="007F1929"/>
    <w:rsid w:val="007F220A"/>
    <w:rsid w:val="007F3166"/>
    <w:rsid w:val="007F3549"/>
    <w:rsid w:val="007F367E"/>
    <w:rsid w:val="007F38D8"/>
    <w:rsid w:val="007F4D0E"/>
    <w:rsid w:val="007F5127"/>
    <w:rsid w:val="007F530A"/>
    <w:rsid w:val="007F5776"/>
    <w:rsid w:val="007F5FF4"/>
    <w:rsid w:val="007F6E65"/>
    <w:rsid w:val="007F6F74"/>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2C6"/>
    <w:rsid w:val="00823591"/>
    <w:rsid w:val="00823D48"/>
    <w:rsid w:val="00823ED9"/>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907"/>
    <w:rsid w:val="0083394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625"/>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32E"/>
    <w:rsid w:val="008923F4"/>
    <w:rsid w:val="00892953"/>
    <w:rsid w:val="008934E0"/>
    <w:rsid w:val="00893C6C"/>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40E6"/>
    <w:rsid w:val="008D41DC"/>
    <w:rsid w:val="008D4224"/>
    <w:rsid w:val="008D43C0"/>
    <w:rsid w:val="008D47D9"/>
    <w:rsid w:val="008D4C6E"/>
    <w:rsid w:val="008D54A8"/>
    <w:rsid w:val="008D55B2"/>
    <w:rsid w:val="008D5827"/>
    <w:rsid w:val="008D66BA"/>
    <w:rsid w:val="008D7FFB"/>
    <w:rsid w:val="008E00D2"/>
    <w:rsid w:val="008E0105"/>
    <w:rsid w:val="008E02E0"/>
    <w:rsid w:val="008E0AB5"/>
    <w:rsid w:val="008E1A58"/>
    <w:rsid w:val="008E2EF9"/>
    <w:rsid w:val="008E3107"/>
    <w:rsid w:val="008E4379"/>
    <w:rsid w:val="008E4772"/>
    <w:rsid w:val="008E486D"/>
    <w:rsid w:val="008E6914"/>
    <w:rsid w:val="008E72E5"/>
    <w:rsid w:val="008E7572"/>
    <w:rsid w:val="008F0092"/>
    <w:rsid w:val="008F03B1"/>
    <w:rsid w:val="008F2025"/>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22"/>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AFC"/>
    <w:rsid w:val="00913C50"/>
    <w:rsid w:val="009146F1"/>
    <w:rsid w:val="00914B45"/>
    <w:rsid w:val="00914D24"/>
    <w:rsid w:val="00915732"/>
    <w:rsid w:val="00915ACC"/>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849"/>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B34"/>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666"/>
    <w:rsid w:val="009763FB"/>
    <w:rsid w:val="00977159"/>
    <w:rsid w:val="00977A6C"/>
    <w:rsid w:val="00977AC5"/>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76A"/>
    <w:rsid w:val="009C4A98"/>
    <w:rsid w:val="009C50E8"/>
    <w:rsid w:val="009C56C6"/>
    <w:rsid w:val="009C570A"/>
    <w:rsid w:val="009C6612"/>
    <w:rsid w:val="009C6C2F"/>
    <w:rsid w:val="009C6FD0"/>
    <w:rsid w:val="009C70C2"/>
    <w:rsid w:val="009C72C0"/>
    <w:rsid w:val="009C78FF"/>
    <w:rsid w:val="009D0B3E"/>
    <w:rsid w:val="009D12A9"/>
    <w:rsid w:val="009D1785"/>
    <w:rsid w:val="009D1EAC"/>
    <w:rsid w:val="009D256D"/>
    <w:rsid w:val="009D2650"/>
    <w:rsid w:val="009D2654"/>
    <w:rsid w:val="009D33E5"/>
    <w:rsid w:val="009D36FD"/>
    <w:rsid w:val="009D3A89"/>
    <w:rsid w:val="009D446B"/>
    <w:rsid w:val="009D4634"/>
    <w:rsid w:val="009D48CD"/>
    <w:rsid w:val="009D4930"/>
    <w:rsid w:val="009D5485"/>
    <w:rsid w:val="009D5E1B"/>
    <w:rsid w:val="009D6196"/>
    <w:rsid w:val="009D6249"/>
    <w:rsid w:val="009D6532"/>
    <w:rsid w:val="009D65A9"/>
    <w:rsid w:val="009D6BAD"/>
    <w:rsid w:val="009D6ECB"/>
    <w:rsid w:val="009D7BDD"/>
    <w:rsid w:val="009D7BF1"/>
    <w:rsid w:val="009E0A4D"/>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87B"/>
    <w:rsid w:val="009F2955"/>
    <w:rsid w:val="009F297C"/>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015"/>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63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16"/>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282D"/>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52E"/>
    <w:rsid w:val="00BA16C6"/>
    <w:rsid w:val="00BA1BD6"/>
    <w:rsid w:val="00BA202C"/>
    <w:rsid w:val="00BA303C"/>
    <w:rsid w:val="00BA3777"/>
    <w:rsid w:val="00BA3947"/>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E2F"/>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3E83"/>
    <w:rsid w:val="00C140CE"/>
    <w:rsid w:val="00C140F5"/>
    <w:rsid w:val="00C14112"/>
    <w:rsid w:val="00C1493C"/>
    <w:rsid w:val="00C14C81"/>
    <w:rsid w:val="00C14C9B"/>
    <w:rsid w:val="00C15460"/>
    <w:rsid w:val="00C1548D"/>
    <w:rsid w:val="00C15712"/>
    <w:rsid w:val="00C160F7"/>
    <w:rsid w:val="00C164E6"/>
    <w:rsid w:val="00C16515"/>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C7F"/>
    <w:rsid w:val="00C43D50"/>
    <w:rsid w:val="00C44308"/>
    <w:rsid w:val="00C45539"/>
    <w:rsid w:val="00C45F63"/>
    <w:rsid w:val="00C460B7"/>
    <w:rsid w:val="00C463C0"/>
    <w:rsid w:val="00C46FFD"/>
    <w:rsid w:val="00C502DD"/>
    <w:rsid w:val="00C50A52"/>
    <w:rsid w:val="00C514D7"/>
    <w:rsid w:val="00C516E4"/>
    <w:rsid w:val="00C51B3F"/>
    <w:rsid w:val="00C52162"/>
    <w:rsid w:val="00C52FBB"/>
    <w:rsid w:val="00C53035"/>
    <w:rsid w:val="00C5321E"/>
    <w:rsid w:val="00C536F8"/>
    <w:rsid w:val="00C53B1F"/>
    <w:rsid w:val="00C53ED9"/>
    <w:rsid w:val="00C53EED"/>
    <w:rsid w:val="00C54740"/>
    <w:rsid w:val="00C54B0B"/>
    <w:rsid w:val="00C55441"/>
    <w:rsid w:val="00C558C5"/>
    <w:rsid w:val="00C55C9C"/>
    <w:rsid w:val="00C5669B"/>
    <w:rsid w:val="00C57064"/>
    <w:rsid w:val="00C572E6"/>
    <w:rsid w:val="00C57C4E"/>
    <w:rsid w:val="00C57ED4"/>
    <w:rsid w:val="00C60105"/>
    <w:rsid w:val="00C606EE"/>
    <w:rsid w:val="00C60ADE"/>
    <w:rsid w:val="00C61150"/>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2F5"/>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929"/>
    <w:rsid w:val="00D5208A"/>
    <w:rsid w:val="00D526C1"/>
    <w:rsid w:val="00D526C5"/>
    <w:rsid w:val="00D526EB"/>
    <w:rsid w:val="00D5305F"/>
    <w:rsid w:val="00D532C8"/>
    <w:rsid w:val="00D53B0C"/>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BC9"/>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6E71"/>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379"/>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8FA"/>
    <w:rsid w:val="00DE0AB4"/>
    <w:rsid w:val="00DE1EBA"/>
    <w:rsid w:val="00DE24DF"/>
    <w:rsid w:val="00DE24E5"/>
    <w:rsid w:val="00DE31E4"/>
    <w:rsid w:val="00DE33A3"/>
    <w:rsid w:val="00DE35B3"/>
    <w:rsid w:val="00DE40E6"/>
    <w:rsid w:val="00DE4F2C"/>
    <w:rsid w:val="00DE543C"/>
    <w:rsid w:val="00DE5AE8"/>
    <w:rsid w:val="00DE5D52"/>
    <w:rsid w:val="00DE5E27"/>
    <w:rsid w:val="00DE5E6A"/>
    <w:rsid w:val="00DE6E2D"/>
    <w:rsid w:val="00DE734C"/>
    <w:rsid w:val="00DE7A9D"/>
    <w:rsid w:val="00DF0640"/>
    <w:rsid w:val="00DF08A4"/>
    <w:rsid w:val="00DF13E7"/>
    <w:rsid w:val="00DF14E8"/>
    <w:rsid w:val="00DF15BF"/>
    <w:rsid w:val="00DF1AC7"/>
    <w:rsid w:val="00DF1CF6"/>
    <w:rsid w:val="00DF1EE6"/>
    <w:rsid w:val="00DF285E"/>
    <w:rsid w:val="00DF29C0"/>
    <w:rsid w:val="00DF3024"/>
    <w:rsid w:val="00DF3081"/>
    <w:rsid w:val="00DF3165"/>
    <w:rsid w:val="00DF38B0"/>
    <w:rsid w:val="00DF3AC4"/>
    <w:rsid w:val="00DF4235"/>
    <w:rsid w:val="00DF5174"/>
    <w:rsid w:val="00DF53D1"/>
    <w:rsid w:val="00DF54C9"/>
    <w:rsid w:val="00DF557E"/>
    <w:rsid w:val="00DF57EE"/>
    <w:rsid w:val="00DF5BDD"/>
    <w:rsid w:val="00DF618F"/>
    <w:rsid w:val="00DF6838"/>
    <w:rsid w:val="00DF7813"/>
    <w:rsid w:val="00DF79AF"/>
    <w:rsid w:val="00E004A9"/>
    <w:rsid w:val="00E00870"/>
    <w:rsid w:val="00E00C8C"/>
    <w:rsid w:val="00E01777"/>
    <w:rsid w:val="00E017EB"/>
    <w:rsid w:val="00E01CA4"/>
    <w:rsid w:val="00E01E76"/>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50A"/>
    <w:rsid w:val="00E15FA2"/>
    <w:rsid w:val="00E1667A"/>
    <w:rsid w:val="00E16A38"/>
    <w:rsid w:val="00E174A5"/>
    <w:rsid w:val="00E17CDC"/>
    <w:rsid w:val="00E17CDF"/>
    <w:rsid w:val="00E2014D"/>
    <w:rsid w:val="00E20589"/>
    <w:rsid w:val="00E20DE8"/>
    <w:rsid w:val="00E21593"/>
    <w:rsid w:val="00E2222B"/>
    <w:rsid w:val="00E231E3"/>
    <w:rsid w:val="00E24B25"/>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D26"/>
    <w:rsid w:val="00E35DA1"/>
    <w:rsid w:val="00E36165"/>
    <w:rsid w:val="00E363DB"/>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974"/>
    <w:rsid w:val="00E43FF5"/>
    <w:rsid w:val="00E44FFE"/>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18E"/>
    <w:rsid w:val="00E566F2"/>
    <w:rsid w:val="00E567EE"/>
    <w:rsid w:val="00E5700D"/>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04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D00"/>
    <w:rsid w:val="00E80F83"/>
    <w:rsid w:val="00E8136C"/>
    <w:rsid w:val="00E8194B"/>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4F28"/>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0AD1"/>
    <w:rsid w:val="00F611A0"/>
    <w:rsid w:val="00F61488"/>
    <w:rsid w:val="00F61D42"/>
    <w:rsid w:val="00F6212C"/>
    <w:rsid w:val="00F6223A"/>
    <w:rsid w:val="00F627BC"/>
    <w:rsid w:val="00F627F5"/>
    <w:rsid w:val="00F6323A"/>
    <w:rsid w:val="00F6363A"/>
    <w:rsid w:val="00F637B6"/>
    <w:rsid w:val="00F63C74"/>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5A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8F7"/>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19F"/>
    <w:rsid w:val="00FC386C"/>
    <w:rsid w:val="00FC3BA5"/>
    <w:rsid w:val="00FC3C01"/>
    <w:rsid w:val="00FC3D31"/>
    <w:rsid w:val="00FC4814"/>
    <w:rsid w:val="00FC4D53"/>
    <w:rsid w:val="00FC4E9C"/>
    <w:rsid w:val="00FC4F4B"/>
    <w:rsid w:val="00FC55A9"/>
    <w:rsid w:val="00FC55BA"/>
    <w:rsid w:val="00FC5B16"/>
    <w:rsid w:val="00FC5D65"/>
    <w:rsid w:val="00FC6878"/>
    <w:rsid w:val="00FC6E80"/>
    <w:rsid w:val="00FC790C"/>
    <w:rsid w:val="00FD0A09"/>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0C8"/>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97064099">
          <w:marLeft w:val="547"/>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2145851169">
          <w:marLeft w:val="547"/>
          <w:marRight w:val="0"/>
          <w:marTop w:val="58"/>
          <w:marBottom w:val="0"/>
          <w:divBdr>
            <w:top w:val="none" w:sz="0" w:space="0" w:color="auto"/>
            <w:left w:val="none" w:sz="0" w:space="0" w:color="auto"/>
            <w:bottom w:val="none" w:sz="0" w:space="0" w:color="auto"/>
            <w:right w:val="none" w:sz="0" w:space="0" w:color="auto"/>
          </w:divBdr>
        </w:div>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160509615">
          <w:marLeft w:val="547"/>
          <w:marRight w:val="0"/>
          <w:marTop w:val="115"/>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68769870">
          <w:marLeft w:val="1166"/>
          <w:marRight w:val="0"/>
          <w:marTop w:val="101"/>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397484210">
          <w:marLeft w:val="180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51387976">
          <w:marLeft w:val="252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84416785">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159930136">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799955037">
          <w:marLeft w:val="547"/>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332537215">
          <w:marLeft w:val="180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03422447">
          <w:marLeft w:val="252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401828644">
          <w:marLeft w:val="1800"/>
          <w:marRight w:val="0"/>
          <w:marTop w:val="101"/>
          <w:marBottom w:val="0"/>
          <w:divBdr>
            <w:top w:val="none" w:sz="0" w:space="0" w:color="auto"/>
            <w:left w:val="none" w:sz="0" w:space="0" w:color="auto"/>
            <w:bottom w:val="none" w:sz="0" w:space="0" w:color="auto"/>
            <w:right w:val="none" w:sz="0" w:space="0" w:color="auto"/>
          </w:divBdr>
        </w:div>
        <w:div w:id="1099721390">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5594734">
          <w:marLeft w:val="180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672533359">
          <w:marLeft w:val="180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47552216">
          <w:marLeft w:val="324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973214983">
          <w:marLeft w:val="547"/>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25299701">
          <w:marLeft w:val="252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1376348100">
          <w:marLeft w:val="1166"/>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305206060">
          <w:marLeft w:val="2520"/>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1121337940">
          <w:marLeft w:val="547"/>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381754777">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578245915">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1592086782">
          <w:marLeft w:val="547"/>
          <w:marRight w:val="0"/>
          <w:marTop w:val="58"/>
          <w:marBottom w:val="0"/>
          <w:divBdr>
            <w:top w:val="none" w:sz="0" w:space="0" w:color="auto"/>
            <w:left w:val="none" w:sz="0" w:space="0" w:color="auto"/>
            <w:bottom w:val="none" w:sz="0" w:space="0" w:color="auto"/>
            <w:right w:val="none" w:sz="0" w:space="0" w:color="auto"/>
          </w:divBdr>
        </w:div>
        <w:div w:id="332341713">
          <w:marLeft w:val="1166"/>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1295133448">
          <w:marLeft w:val="1800"/>
          <w:marRight w:val="0"/>
          <w:marTop w:val="58"/>
          <w:marBottom w:val="0"/>
          <w:divBdr>
            <w:top w:val="none" w:sz="0" w:space="0" w:color="auto"/>
            <w:left w:val="none" w:sz="0" w:space="0" w:color="auto"/>
            <w:bottom w:val="none" w:sz="0" w:space="0" w:color="auto"/>
            <w:right w:val="none" w:sz="0" w:space="0" w:color="auto"/>
          </w:divBdr>
        </w:div>
        <w:div w:id="226306080">
          <w:marLeft w:val="180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7752BA5B-A989-4174-9740-3CC651A8A30F}"/>
</file>

<file path=customXml/itemProps3.xml><?xml version="1.0" encoding="utf-8"?>
<ds:datastoreItem xmlns:ds="http://schemas.openxmlformats.org/officeDocument/2006/customXml" ds:itemID="{CEE9E1BB-5CA3-4845-B69E-83C543B47FD4}">
  <ds:schemaRefs>
    <ds:schemaRef ds:uri="http://schemas.microsoft.com/sharepoint/v3/contenttype/forms"/>
  </ds:schemaRefs>
</ds:datastoreItem>
</file>

<file path=customXml/itemProps4.xml><?xml version="1.0" encoding="utf-8"?>
<ds:datastoreItem xmlns:ds="http://schemas.openxmlformats.org/officeDocument/2006/customXml" ds:itemID="{07D0DC6F-B412-4F05-A2CC-22B395F31B49}">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932</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2021-09-06T09:38:00Z</dcterms:created>
  <dcterms:modified xsi:type="dcterms:W3CDTF">2021-12-21T11:14:00Z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